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631D" w:rsidRPr="007C500D" w:rsidRDefault="0083631D" w:rsidP="008363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libri" w:hAnsi="Calibri" w:cs="Calibri"/>
          <w:b/>
          <w:bCs/>
          <w:noProof/>
          <w:color w:val="000000"/>
          <w:sz w:val="28"/>
          <w:szCs w:val="28"/>
        </w:rPr>
      </w:pPr>
      <w:r w:rsidRPr="007C500D">
        <w:rPr>
          <w:rFonts w:ascii="Calibri" w:hAnsi="Calibri" w:cs="Calibri"/>
          <w:b/>
          <w:bCs/>
          <w:noProof/>
          <w:color w:val="000000"/>
          <w:sz w:val="28"/>
          <w:szCs w:val="28"/>
        </w:rPr>
        <w:t xml:space="preserve">Slavnost může začít. Slunovrat, nejočekávanější horor roku, </w:t>
      </w:r>
      <w:r w:rsidR="00AD4D23">
        <w:rPr>
          <w:rFonts w:ascii="Calibri" w:hAnsi="Calibri" w:cs="Calibri"/>
          <w:b/>
          <w:bCs/>
          <w:noProof/>
          <w:color w:val="000000"/>
          <w:sz w:val="28"/>
          <w:szCs w:val="28"/>
        </w:rPr>
        <w:t xml:space="preserve">vstoupí 1. srpna do českých kin </w:t>
      </w:r>
    </w:p>
    <w:p w:rsidR="00592786" w:rsidRPr="007C500D" w:rsidRDefault="00592786" w:rsidP="00A70FB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 w:right="-432"/>
        <w:jc w:val="both"/>
        <w:rPr>
          <w:rFonts w:ascii="Calibri" w:hAnsi="Calibri" w:cs="Calibri"/>
          <w:noProof/>
          <w:color w:val="000000"/>
          <w:sz w:val="22"/>
          <w:szCs w:val="22"/>
        </w:rPr>
      </w:pPr>
    </w:p>
    <w:p w:rsidR="0083631D" w:rsidRPr="007C500D" w:rsidRDefault="0083631D" w:rsidP="008363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 w:right="-432"/>
        <w:jc w:val="both"/>
        <w:rPr>
          <w:rFonts w:ascii="Calibri" w:hAnsi="Calibri" w:cs="Calibri"/>
          <w:noProof/>
          <w:color w:val="000000"/>
          <w:sz w:val="22"/>
          <w:szCs w:val="22"/>
        </w:rPr>
      </w:pPr>
      <w:r w:rsidRPr="007C500D">
        <w:rPr>
          <w:rFonts w:ascii="Calibri" w:hAnsi="Calibri" w:cs="Calibri"/>
          <w:noProof/>
          <w:color w:val="000000"/>
          <w:sz w:val="22"/>
          <w:szCs w:val="22"/>
        </w:rPr>
        <w:t xml:space="preserve">Ty nejtemnější věci se mohou odehrávat i za bílého dne. O tom přesvědčí diváky režisér Ari Aster, který po svém ceněném debutu </w:t>
      </w:r>
      <w:r w:rsidRPr="007C500D">
        <w:rPr>
          <w:rFonts w:ascii="Calibri" w:hAnsi="Calibri" w:cs="Calibri"/>
          <w:i/>
          <w:noProof/>
          <w:color w:val="000000"/>
          <w:sz w:val="22"/>
          <w:szCs w:val="22"/>
        </w:rPr>
        <w:t>Děsivé dědictví</w:t>
      </w:r>
      <w:r w:rsidRPr="007C500D">
        <w:rPr>
          <w:rFonts w:ascii="Calibri" w:hAnsi="Calibri" w:cs="Calibri"/>
          <w:noProof/>
          <w:color w:val="000000"/>
          <w:sz w:val="22"/>
          <w:szCs w:val="22"/>
        </w:rPr>
        <w:t xml:space="preserve"> přichází se </w:t>
      </w:r>
      <w:r w:rsidRPr="007C500D">
        <w:rPr>
          <w:rFonts w:ascii="Calibri" w:hAnsi="Calibri" w:cs="Calibri"/>
          <w:b/>
          <w:iCs/>
          <w:noProof/>
          <w:color w:val="000000"/>
          <w:sz w:val="22"/>
          <w:szCs w:val="22"/>
        </w:rPr>
        <w:t>Slunovratem</w:t>
      </w:r>
      <w:r w:rsidRPr="007C500D">
        <w:rPr>
          <w:rFonts w:ascii="Calibri" w:hAnsi="Calibri" w:cs="Calibri"/>
          <w:b/>
          <w:noProof/>
          <w:color w:val="000000"/>
          <w:sz w:val="22"/>
          <w:szCs w:val="22"/>
        </w:rPr>
        <w:t xml:space="preserve">, </w:t>
      </w:r>
      <w:r w:rsidRPr="007C500D">
        <w:rPr>
          <w:rFonts w:ascii="Calibri" w:hAnsi="Calibri" w:cs="Calibri"/>
          <w:noProof/>
          <w:color w:val="000000"/>
          <w:sz w:val="22"/>
          <w:szCs w:val="22"/>
        </w:rPr>
        <w:t xml:space="preserve">dalším originálním přírůstkem k hororovému žánru. </w:t>
      </w:r>
      <w:r w:rsidR="00CE431D" w:rsidRPr="007C500D">
        <w:rPr>
          <w:rFonts w:ascii="Calibri" w:hAnsi="Calibri" w:cs="Calibri"/>
          <w:noProof/>
          <w:color w:val="000000"/>
          <w:sz w:val="22"/>
          <w:szCs w:val="22"/>
        </w:rPr>
        <w:t>Film</w:t>
      </w:r>
      <w:r w:rsidRPr="007C500D">
        <w:rPr>
          <w:rFonts w:ascii="Calibri" w:hAnsi="Calibri" w:cs="Calibri"/>
          <w:noProof/>
          <w:color w:val="000000"/>
          <w:sz w:val="22"/>
          <w:szCs w:val="22"/>
        </w:rPr>
        <w:t xml:space="preserve"> sleduje skupinu mladých Američanů, kteří se vydávají do odlehlé skandinávské vesničky zažít speciální slavnost, jež se koná jen jednou za 90 let. Bezstarostné prázdninové veselí se brzy zvrtne – vesničané hosty přizvou k rituálům, při kterých se místní ráj na zemi mění v čím dál děsivější peklo. První zahraniční ohlasy </w:t>
      </w:r>
      <w:r w:rsidR="007C500D">
        <w:rPr>
          <w:rFonts w:ascii="Calibri" w:hAnsi="Calibri" w:cs="Calibri"/>
          <w:noProof/>
          <w:color w:val="000000"/>
          <w:sz w:val="22"/>
          <w:szCs w:val="22"/>
        </w:rPr>
        <w:t>se shodují</w:t>
      </w:r>
      <w:r w:rsidRPr="007C500D">
        <w:rPr>
          <w:rFonts w:ascii="Calibri" w:hAnsi="Calibri" w:cs="Calibri"/>
          <w:noProof/>
          <w:color w:val="000000"/>
          <w:sz w:val="22"/>
          <w:szCs w:val="22"/>
        </w:rPr>
        <w:t xml:space="preserve">, že Aster </w:t>
      </w:r>
      <w:r w:rsidR="007C500D">
        <w:rPr>
          <w:rFonts w:ascii="Calibri" w:hAnsi="Calibri" w:cs="Calibri"/>
          <w:noProof/>
          <w:color w:val="000000"/>
          <w:sz w:val="22"/>
          <w:szCs w:val="22"/>
        </w:rPr>
        <w:t xml:space="preserve">potvrdil </w:t>
      </w:r>
      <w:r w:rsidRPr="007C500D">
        <w:rPr>
          <w:rFonts w:ascii="Calibri" w:hAnsi="Calibri" w:cs="Calibri"/>
          <w:noProof/>
          <w:color w:val="000000"/>
          <w:sz w:val="22"/>
          <w:szCs w:val="22"/>
        </w:rPr>
        <w:t xml:space="preserve">pověst jednoho z největších režisérských talentů současnosti. Deník </w:t>
      </w:r>
      <w:hyperlink r:id="rId6" w:history="1">
        <w:r w:rsidRPr="007C500D">
          <w:rPr>
            <w:rStyle w:val="Hypertextovodkaz"/>
            <w:rFonts w:ascii="Calibri" w:hAnsi="Calibri" w:cs="Calibri"/>
            <w:noProof/>
            <w:color w:val="000000" w:themeColor="text1"/>
            <w:sz w:val="22"/>
            <w:szCs w:val="22"/>
          </w:rPr>
          <w:t>Wall Street Journal</w:t>
        </w:r>
      </w:hyperlink>
      <w:r w:rsidRPr="007C500D">
        <w:rPr>
          <w:rFonts w:ascii="Calibri" w:hAnsi="Calibri" w:cs="Calibri"/>
          <w:noProof/>
          <w:color w:val="000000"/>
          <w:sz w:val="22"/>
          <w:szCs w:val="22"/>
        </w:rPr>
        <w:t xml:space="preserve"> </w:t>
      </w:r>
      <w:r w:rsidR="00CE431D" w:rsidRPr="007C500D">
        <w:rPr>
          <w:rFonts w:ascii="Calibri" w:hAnsi="Calibri" w:cs="Calibri"/>
          <w:b/>
          <w:iCs/>
          <w:noProof/>
          <w:color w:val="000000"/>
          <w:sz w:val="22"/>
          <w:szCs w:val="22"/>
        </w:rPr>
        <w:t>Slunovrat</w:t>
      </w:r>
      <w:r w:rsidRPr="007C500D">
        <w:rPr>
          <w:rFonts w:ascii="Calibri" w:hAnsi="Calibri" w:cs="Calibri"/>
          <w:i/>
          <w:iCs/>
          <w:noProof/>
          <w:color w:val="000000"/>
          <w:sz w:val="22"/>
          <w:szCs w:val="22"/>
        </w:rPr>
        <w:t xml:space="preserve"> </w:t>
      </w:r>
      <w:r w:rsidRPr="007C500D">
        <w:rPr>
          <w:rFonts w:ascii="Calibri" w:hAnsi="Calibri" w:cs="Calibri"/>
          <w:noProof/>
          <w:color w:val="000000"/>
          <w:sz w:val="22"/>
          <w:szCs w:val="22"/>
        </w:rPr>
        <w:t>označil za „</w:t>
      </w:r>
      <w:r w:rsidRPr="007C500D">
        <w:rPr>
          <w:rFonts w:ascii="Calibri" w:hAnsi="Calibri" w:cs="Calibri"/>
          <w:i/>
          <w:noProof/>
          <w:color w:val="000000"/>
          <w:sz w:val="22"/>
          <w:szCs w:val="22"/>
        </w:rPr>
        <w:t>odvážný a originální</w:t>
      </w:r>
      <w:r w:rsidRPr="007C500D">
        <w:rPr>
          <w:rFonts w:ascii="Calibri" w:hAnsi="Calibri" w:cs="Calibri"/>
          <w:noProof/>
          <w:color w:val="000000"/>
          <w:sz w:val="22"/>
          <w:szCs w:val="22"/>
        </w:rPr>
        <w:t>“</w:t>
      </w:r>
      <w:r w:rsidR="0049216E">
        <w:rPr>
          <w:rFonts w:ascii="Calibri" w:hAnsi="Calibri" w:cs="Calibri"/>
          <w:noProof/>
          <w:color w:val="000000"/>
          <w:sz w:val="22"/>
          <w:szCs w:val="22"/>
        </w:rPr>
        <w:t>,</w:t>
      </w:r>
      <w:r w:rsidRPr="007C500D">
        <w:rPr>
          <w:rFonts w:ascii="Calibri" w:hAnsi="Calibri" w:cs="Calibri"/>
          <w:noProof/>
          <w:color w:val="000000"/>
          <w:sz w:val="22"/>
          <w:szCs w:val="22"/>
        </w:rPr>
        <w:t xml:space="preserve"> </w:t>
      </w:r>
      <w:hyperlink r:id="rId7" w:history="1">
        <w:r w:rsidRPr="007C500D">
          <w:rPr>
            <w:rStyle w:val="Hypertextovodkaz"/>
            <w:rFonts w:ascii="Calibri" w:hAnsi="Calibri" w:cs="Calibri"/>
            <w:noProof/>
            <w:color w:val="000000" w:themeColor="text1"/>
            <w:sz w:val="22"/>
            <w:szCs w:val="22"/>
          </w:rPr>
          <w:t>The Telegraph</w:t>
        </w:r>
      </w:hyperlink>
      <w:r w:rsidRPr="007C500D">
        <w:rPr>
          <w:rFonts w:ascii="Calibri" w:hAnsi="Calibri" w:cs="Calibri"/>
          <w:noProof/>
          <w:color w:val="000000" w:themeColor="text1"/>
          <w:sz w:val="22"/>
          <w:szCs w:val="22"/>
        </w:rPr>
        <w:t xml:space="preserve"> </w:t>
      </w:r>
      <w:r w:rsidRPr="007C500D">
        <w:rPr>
          <w:rFonts w:ascii="Calibri" w:hAnsi="Calibri" w:cs="Calibri"/>
          <w:noProof/>
          <w:color w:val="000000"/>
          <w:sz w:val="22"/>
          <w:szCs w:val="22"/>
        </w:rPr>
        <w:t>hovoří o „</w:t>
      </w:r>
      <w:r w:rsidRPr="007C500D">
        <w:rPr>
          <w:rFonts w:ascii="Calibri" w:hAnsi="Calibri" w:cs="Calibri"/>
          <w:i/>
          <w:iCs/>
          <w:noProof/>
          <w:color w:val="000000"/>
          <w:sz w:val="22"/>
          <w:szCs w:val="22"/>
        </w:rPr>
        <w:t>zvráceném, nádherném, mistrovském díle od nového krále hororu“</w:t>
      </w:r>
      <w:r w:rsidRPr="007C500D">
        <w:rPr>
          <w:rFonts w:ascii="Calibri" w:hAnsi="Calibri" w:cs="Calibri"/>
          <w:noProof/>
          <w:color w:val="000000"/>
          <w:sz w:val="22"/>
          <w:szCs w:val="22"/>
        </w:rPr>
        <w:t xml:space="preserve"> a </w:t>
      </w:r>
      <w:hyperlink r:id="rId8" w:history="1">
        <w:r w:rsidRPr="007C500D">
          <w:rPr>
            <w:rStyle w:val="Hypertextovodkaz"/>
            <w:rFonts w:ascii="Calibri" w:hAnsi="Calibri" w:cs="Calibri"/>
            <w:noProof/>
            <w:color w:val="000000" w:themeColor="text1"/>
            <w:sz w:val="22"/>
            <w:szCs w:val="22"/>
          </w:rPr>
          <w:t>The Evening Standard</w:t>
        </w:r>
      </w:hyperlink>
      <w:r w:rsidRPr="007C500D">
        <w:rPr>
          <w:rFonts w:ascii="Calibri" w:hAnsi="Calibri" w:cs="Calibri"/>
          <w:noProof/>
          <w:color w:val="000000" w:themeColor="text1"/>
          <w:sz w:val="22"/>
          <w:szCs w:val="22"/>
        </w:rPr>
        <w:t xml:space="preserve"> </w:t>
      </w:r>
      <w:r w:rsidRPr="007C500D">
        <w:rPr>
          <w:rFonts w:ascii="Calibri" w:hAnsi="Calibri" w:cs="Calibri"/>
          <w:noProof/>
          <w:color w:val="000000"/>
          <w:sz w:val="22"/>
          <w:szCs w:val="22"/>
        </w:rPr>
        <w:t xml:space="preserve">se nebál </w:t>
      </w:r>
      <w:r w:rsidR="0049216E">
        <w:rPr>
          <w:rFonts w:ascii="Calibri" w:hAnsi="Calibri" w:cs="Calibri"/>
          <w:noProof/>
          <w:color w:val="000000"/>
          <w:sz w:val="22"/>
          <w:szCs w:val="22"/>
        </w:rPr>
        <w:t>film přirovnat ke kultovním zástupcům žánru</w:t>
      </w:r>
      <w:r w:rsidRPr="007C500D">
        <w:rPr>
          <w:rFonts w:ascii="Calibri" w:hAnsi="Calibri" w:cs="Calibri"/>
          <w:noProof/>
          <w:color w:val="000000"/>
          <w:sz w:val="22"/>
          <w:szCs w:val="22"/>
        </w:rPr>
        <w:t>: „</w:t>
      </w:r>
      <w:r w:rsidRPr="007C500D">
        <w:rPr>
          <w:rFonts w:ascii="Calibri" w:hAnsi="Calibri" w:cs="Calibri"/>
          <w:i/>
          <w:iCs/>
          <w:noProof/>
          <w:color w:val="000000"/>
          <w:sz w:val="22"/>
          <w:szCs w:val="22"/>
        </w:rPr>
        <w:t>Slunovrat se může pyšně zařadit po bok filmů Rosemary má děťátko nebo Vymítač ďábla“</w:t>
      </w:r>
      <w:r w:rsidR="00CE431D" w:rsidRPr="007C500D">
        <w:rPr>
          <w:rFonts w:ascii="Calibri" w:hAnsi="Calibri" w:cs="Calibri"/>
          <w:iCs/>
          <w:noProof/>
          <w:color w:val="000000"/>
          <w:sz w:val="22"/>
          <w:szCs w:val="22"/>
        </w:rPr>
        <w:t>.</w:t>
      </w:r>
      <w:r w:rsidRPr="007C500D">
        <w:rPr>
          <w:rFonts w:ascii="Calibri" w:hAnsi="Calibri" w:cs="Calibri"/>
          <w:i/>
          <w:iCs/>
          <w:noProof/>
          <w:color w:val="000000"/>
          <w:sz w:val="22"/>
          <w:szCs w:val="22"/>
        </w:rPr>
        <w:t xml:space="preserve"> </w:t>
      </w:r>
      <w:r w:rsidRPr="007C500D">
        <w:rPr>
          <w:rFonts w:ascii="Calibri" w:hAnsi="Calibri" w:cs="Calibri"/>
          <w:noProof/>
          <w:color w:val="000000"/>
          <w:sz w:val="22"/>
          <w:szCs w:val="22"/>
        </w:rPr>
        <w:t xml:space="preserve">Do českých kin </w:t>
      </w:r>
      <w:r w:rsidR="00CE431D" w:rsidRPr="007C500D">
        <w:rPr>
          <w:rFonts w:ascii="Calibri" w:hAnsi="Calibri" w:cs="Calibri"/>
          <w:noProof/>
          <w:color w:val="000000"/>
          <w:sz w:val="22"/>
          <w:szCs w:val="22"/>
        </w:rPr>
        <w:t xml:space="preserve">snímek </w:t>
      </w:r>
      <w:r w:rsidRPr="007C500D">
        <w:rPr>
          <w:rFonts w:ascii="Calibri" w:hAnsi="Calibri" w:cs="Calibri"/>
          <w:noProof/>
          <w:color w:val="000000"/>
          <w:sz w:val="22"/>
          <w:szCs w:val="22"/>
        </w:rPr>
        <w:t xml:space="preserve">vstoupí </w:t>
      </w:r>
      <w:r w:rsidRPr="007C500D">
        <w:rPr>
          <w:rFonts w:ascii="Calibri" w:hAnsi="Calibri" w:cs="Calibri"/>
          <w:b/>
          <w:noProof/>
          <w:color w:val="000000"/>
          <w:sz w:val="22"/>
          <w:szCs w:val="22"/>
        </w:rPr>
        <w:t>1. srpna</w:t>
      </w:r>
      <w:r w:rsidRPr="007C500D">
        <w:rPr>
          <w:rFonts w:ascii="Calibri" w:hAnsi="Calibri" w:cs="Calibri"/>
          <w:noProof/>
          <w:color w:val="000000"/>
          <w:sz w:val="22"/>
          <w:szCs w:val="22"/>
        </w:rPr>
        <w:t xml:space="preserve">, o týden dříve, ve středu 24. července, se v kině Aero uskuteční speciální </w:t>
      </w:r>
      <w:hyperlink r:id="rId9" w:history="1">
        <w:r w:rsidRPr="007C500D">
          <w:rPr>
            <w:rStyle w:val="Hypertextovodkaz"/>
            <w:rFonts w:ascii="Calibri" w:hAnsi="Calibri" w:cs="Calibri"/>
            <w:noProof/>
            <w:color w:val="000000" w:themeColor="text1"/>
            <w:sz w:val="22"/>
            <w:szCs w:val="22"/>
          </w:rPr>
          <w:t>předpremiéra</w:t>
        </w:r>
      </w:hyperlink>
      <w:r w:rsidRPr="007C500D">
        <w:rPr>
          <w:rFonts w:ascii="Calibri" w:hAnsi="Calibri" w:cs="Calibri"/>
          <w:noProof/>
          <w:color w:val="000000"/>
          <w:sz w:val="22"/>
          <w:szCs w:val="22"/>
        </w:rPr>
        <w:t xml:space="preserve">. </w:t>
      </w:r>
    </w:p>
    <w:p w:rsidR="00592786" w:rsidRPr="007C500D" w:rsidRDefault="00592786" w:rsidP="00A70FB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 w:right="-432"/>
        <w:jc w:val="both"/>
        <w:rPr>
          <w:rFonts w:ascii="Calibri" w:hAnsi="Calibri" w:cs="Calibri"/>
          <w:noProof/>
          <w:color w:val="000000"/>
          <w:sz w:val="22"/>
          <w:szCs w:val="22"/>
        </w:rPr>
      </w:pPr>
    </w:p>
    <w:p w:rsidR="0083631D" w:rsidRPr="007C500D" w:rsidRDefault="0083631D" w:rsidP="00A70FB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 w:right="-432"/>
        <w:jc w:val="both"/>
        <w:rPr>
          <w:rFonts w:ascii="Calibri" w:hAnsi="Calibri" w:cs="Calibri"/>
          <w:noProof/>
          <w:color w:val="000000"/>
          <w:sz w:val="22"/>
          <w:szCs w:val="22"/>
        </w:rPr>
      </w:pPr>
      <w:r w:rsidRPr="007C500D">
        <w:rPr>
          <w:rFonts w:ascii="Calibri" w:hAnsi="Calibri" w:cs="Calibri"/>
          <w:noProof/>
          <w:color w:val="000000"/>
          <w:sz w:val="22"/>
          <w:szCs w:val="22"/>
        </w:rPr>
        <w:t xml:space="preserve">Český trailer k filmu: </w:t>
      </w:r>
      <w:hyperlink r:id="rId10" w:history="1">
        <w:r w:rsidRPr="007C500D">
          <w:rPr>
            <w:rStyle w:val="Hypertextovodkaz"/>
            <w:rFonts w:ascii="Calibri" w:hAnsi="Calibri" w:cs="Calibri"/>
            <w:noProof/>
            <w:sz w:val="22"/>
            <w:szCs w:val="22"/>
          </w:rPr>
          <w:t>https://youtu.be/dhjDh1AOOZE</w:t>
        </w:r>
      </w:hyperlink>
      <w:r w:rsidRPr="007C500D">
        <w:rPr>
          <w:rFonts w:ascii="Calibri" w:hAnsi="Calibri" w:cs="Calibri"/>
          <w:noProof/>
          <w:color w:val="000000"/>
          <w:sz w:val="22"/>
          <w:szCs w:val="22"/>
        </w:rPr>
        <w:t xml:space="preserve"> </w:t>
      </w:r>
    </w:p>
    <w:p w:rsidR="00592786" w:rsidRPr="007C500D" w:rsidRDefault="00CE431D" w:rsidP="00A70FB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 w:right="-432"/>
        <w:jc w:val="both"/>
        <w:rPr>
          <w:rFonts w:ascii="Calibri" w:hAnsi="Calibri" w:cs="Calibri"/>
          <w:noProof/>
          <w:color w:val="000000"/>
          <w:sz w:val="22"/>
          <w:szCs w:val="22"/>
        </w:rPr>
      </w:pPr>
      <w:r w:rsidRPr="007C500D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6357769" cy="3134610"/>
            <wp:effectExtent l="0" t="0" r="508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_Slunovrat_foto (kopie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540" cy="313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B8" w:rsidRPr="007C500D" w:rsidRDefault="00A70FB8" w:rsidP="00A70FB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 w:right="-432"/>
        <w:jc w:val="both"/>
        <w:rPr>
          <w:rFonts w:ascii="Calibri" w:hAnsi="Calibri" w:cs="Calibri"/>
          <w:noProof/>
          <w:color w:val="000000"/>
          <w:sz w:val="22"/>
          <w:szCs w:val="22"/>
        </w:rPr>
      </w:pPr>
    </w:p>
    <w:p w:rsidR="00D00B99" w:rsidRPr="00ED5ADA" w:rsidRDefault="00345A3B" w:rsidP="00A70FB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 w:right="-432"/>
        <w:jc w:val="both"/>
        <w:rPr>
          <w:rFonts w:ascii="Calibri" w:hAnsi="Calibri" w:cs="Calibri"/>
          <w:b/>
          <w:noProof/>
          <w:color w:val="000000"/>
          <w:sz w:val="22"/>
          <w:szCs w:val="22"/>
        </w:rPr>
      </w:pPr>
      <w:r>
        <w:rPr>
          <w:rFonts w:ascii="Calibri" w:hAnsi="Calibri" w:cs="Calibri"/>
          <w:b/>
          <w:noProof/>
          <w:color w:val="000000"/>
          <w:sz w:val="22"/>
          <w:szCs w:val="22"/>
        </w:rPr>
        <w:t xml:space="preserve">Děsivý kult na severu Švédska </w:t>
      </w:r>
    </w:p>
    <w:p w:rsidR="00592786" w:rsidRPr="00ED5ADA" w:rsidRDefault="00ED5ADA" w:rsidP="00A70FB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 w:right="-432"/>
        <w:jc w:val="both"/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</w:pPr>
      <w:r w:rsidRPr="00ED5ADA"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  <w:t xml:space="preserve">V prvních fázích vývoje </w:t>
      </w:r>
      <w:r w:rsidR="00AB0FE5"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  <w:t xml:space="preserve">snímku </w:t>
      </w:r>
      <w:r w:rsidRPr="00ED5ADA"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  <w:t>Aster blízce spolupracoval s filmovým architektem Henrikem Svennsonem. Právě on Asterovi pomohl pochopit skandinávskou kulturu a tradice. Dvojice společně navštěvovala folk</w:t>
      </w:r>
      <w:r w:rsidR="00345A3B"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  <w:t>ló</w:t>
      </w:r>
      <w:r w:rsidRPr="00ED5ADA"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  <w:t>rní muzea, zachovalé tradiční osady na dalekém severu, mluvil</w:t>
      </w:r>
      <w:r w:rsidR="00345A3B"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  <w:t>a</w:t>
      </w:r>
      <w:r w:rsidRPr="00ED5ADA"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  <w:t xml:space="preserve"> s odborníky na švédské kmenové zvyky. „</w:t>
      </w:r>
      <w:r w:rsidRPr="00ED5ADA">
        <w:rPr>
          <w:rFonts w:ascii="Calibri" w:eastAsiaTheme="minorHAnsi" w:hAnsi="Calibri" w:cs="Calibri"/>
          <w:i/>
          <w:iCs/>
          <w:noProof/>
          <w:color w:val="000000"/>
          <w:sz w:val="22"/>
          <w:szCs w:val="22"/>
          <w:lang w:eastAsia="en-US"/>
        </w:rPr>
        <w:t>Snažili jsme se pochopit, jak lidé ve venkovských a náboženských skandinávských komunitách žili v období před 500 lety až do současnosti</w:t>
      </w:r>
      <w:r w:rsidRPr="00ED5ADA"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  <w:t>,“ říká Svensson. Při výzkumu naráželi na čím dál temnější věci – objevovali zločinné zvyky, včetně vikingských metod mučení. Aster pak začal psát svůj scénář, kdy vsadil skupinu moderních mladých Američanů do cizího prostředí děsivého kultu, jenž vykonává sérii rituálů během letní</w:t>
      </w:r>
      <w:r w:rsidR="00345A3B"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  <w:t xml:space="preserve"> slavnosti v odlehlé vesničce na severu Švédska. </w:t>
      </w:r>
    </w:p>
    <w:p w:rsidR="00ED5ADA" w:rsidRDefault="00ED5ADA" w:rsidP="00A70FB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 w:right="-432"/>
        <w:jc w:val="both"/>
        <w:rPr>
          <w:rFonts w:ascii="Calibri" w:hAnsi="Calibri" w:cs="Calibri"/>
          <w:noProof/>
          <w:color w:val="000000"/>
          <w:sz w:val="22"/>
          <w:szCs w:val="22"/>
        </w:rPr>
      </w:pPr>
    </w:p>
    <w:p w:rsidR="0081054A" w:rsidRPr="00AD4D23" w:rsidRDefault="00AD4D23" w:rsidP="00A70FB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 w:right="-432"/>
        <w:jc w:val="both"/>
        <w:rPr>
          <w:rFonts w:ascii="Calibri" w:hAnsi="Calibri" w:cs="Calibri"/>
          <w:b/>
          <w:noProof/>
          <w:color w:val="000000"/>
          <w:sz w:val="22"/>
          <w:szCs w:val="22"/>
        </w:rPr>
      </w:pPr>
      <w:r>
        <w:rPr>
          <w:rFonts w:ascii="Calibri" w:hAnsi="Calibri" w:cs="Calibri"/>
          <w:b/>
          <w:noProof/>
          <w:color w:val="000000"/>
          <w:sz w:val="22"/>
          <w:szCs w:val="22"/>
        </w:rPr>
        <w:t xml:space="preserve">Horor za bílého dne </w:t>
      </w:r>
    </w:p>
    <w:p w:rsidR="0081054A" w:rsidRPr="0081054A" w:rsidRDefault="0081054A" w:rsidP="0081054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 w:right="-432"/>
        <w:jc w:val="both"/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</w:pPr>
      <w:r w:rsidRPr="0081054A"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  <w:t>Námět k filmu Slunovrat vychází z Asterovy osobní zkušenosti – reflektuje krach jeho tříletého vztahu. Když se Aster pokoušel překonat žal, vtělil svůj boj do postavy Dani, mladé ženy, jejíž vztah s přítelem Christianem je v troskách. Když ale Dani zasáhne obrovská rodinná tragédie, Christian s ní zůstává a se sebezapřením ji zve, ať s ním a jeho přáteli jede na výlet do odlehlé skandinávské vesničky. „</w:t>
      </w:r>
      <w:r w:rsidRPr="0081054A">
        <w:rPr>
          <w:rFonts w:ascii="Calibri" w:eastAsiaTheme="minorHAnsi" w:hAnsi="Calibri" w:cs="Calibri"/>
          <w:i/>
          <w:iCs/>
          <w:noProof/>
          <w:color w:val="000000"/>
          <w:sz w:val="22"/>
          <w:szCs w:val="22"/>
          <w:lang w:eastAsia="en-US"/>
        </w:rPr>
        <w:t xml:space="preserve">Christian a Dani jsou na mrtvém bodě. Slunovrat byl vždy jakýsi horor o vzájemné závislosti,“ </w:t>
      </w:r>
      <w:r w:rsidRPr="0081054A"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  <w:t>říká Aster</w:t>
      </w:r>
      <w:r w:rsidR="0049216E"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  <w:t>.</w:t>
      </w:r>
      <w:r w:rsidRPr="0081054A"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  <w:t xml:space="preserve"> </w:t>
      </w:r>
      <w:r w:rsidR="004F1E77"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  <w:t>Jedním z netradičních prvků filmu</w:t>
      </w:r>
      <w:r w:rsidRPr="0081054A"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  <w:t xml:space="preserve"> je všudypřítomné světlo – </w:t>
      </w:r>
      <w:r w:rsidR="004F1E77"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  <w:t>snímek</w:t>
      </w:r>
      <w:r w:rsidRPr="0081054A"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  <w:t xml:space="preserve"> se odehrává za polárního dne a úplná tma nikdy nepřichází. „</w:t>
      </w:r>
      <w:r w:rsidRPr="0081054A">
        <w:rPr>
          <w:rFonts w:ascii="Calibri" w:eastAsiaTheme="minorHAnsi" w:hAnsi="Calibri" w:cs="Calibri"/>
          <w:i/>
          <w:iCs/>
          <w:noProof/>
          <w:color w:val="000000"/>
          <w:sz w:val="22"/>
          <w:szCs w:val="22"/>
          <w:lang w:eastAsia="en-US"/>
        </w:rPr>
        <w:t xml:space="preserve">Je to příběh ženy, </w:t>
      </w:r>
      <w:r w:rsidRPr="0081054A">
        <w:rPr>
          <w:rFonts w:ascii="Calibri" w:eastAsiaTheme="minorHAnsi" w:hAnsi="Calibri" w:cs="Calibri"/>
          <w:i/>
          <w:iCs/>
          <w:noProof/>
          <w:color w:val="000000"/>
          <w:sz w:val="22"/>
          <w:szCs w:val="22"/>
          <w:lang w:eastAsia="en-US"/>
        </w:rPr>
        <w:lastRenderedPageBreak/>
        <w:t>která přichází o rozum a půdu pod nohama. Řekl jsem si, že bude zajímavé vsadit ji do stresové situace, kdy je slunce vždycky na obloze a není žádný rozdíl mezi dnem a nocí</w:t>
      </w:r>
      <w:r w:rsidRPr="0081054A"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  <w:t xml:space="preserve">,“ dodává režisér. </w:t>
      </w:r>
      <w:bookmarkStart w:id="0" w:name="_GoBack"/>
      <w:bookmarkEnd w:id="0"/>
    </w:p>
    <w:p w:rsidR="00D00B99" w:rsidRPr="007C500D" w:rsidRDefault="00D00B99" w:rsidP="00AD4D23">
      <w:pPr>
        <w:ind w:right="-715"/>
        <w:jc w:val="both"/>
        <w:rPr>
          <w:rFonts w:ascii="Calibri" w:hAnsi="Calibri" w:cs="Calibri"/>
          <w:noProof/>
        </w:rPr>
      </w:pPr>
    </w:p>
    <w:p w:rsidR="00C21B20" w:rsidRPr="007C500D" w:rsidRDefault="0026525C" w:rsidP="00A70FB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autoSpaceDE w:val="0"/>
        <w:ind w:left="-426" w:right="-573"/>
        <w:jc w:val="both"/>
        <w:outlineLvl w:val="0"/>
        <w:rPr>
          <w:rFonts w:ascii="Calibri" w:hAnsi="Calibri" w:cs="Calibri"/>
          <w:b/>
          <w:bCs/>
          <w:noProof/>
          <w:kern w:val="1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 w14:anchorId="6786768C">
          <v:rect id="_x0000_i1026" alt="" style="width:503.25pt;height:.05pt;mso-width-percent:0;mso-height-percent:0;mso-width-percent:0;mso-height-percent:0" o:hralign="center" o:hrstd="t" o:hr="t" fillcolor="#a0a0a0" stroked="f"/>
        </w:pict>
      </w:r>
    </w:p>
    <w:p w:rsidR="00C21B20" w:rsidRPr="007C500D" w:rsidRDefault="00CE431D" w:rsidP="00A70FB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autoSpaceDE w:val="0"/>
        <w:ind w:left="-426" w:right="-573"/>
        <w:jc w:val="both"/>
        <w:outlineLvl w:val="0"/>
        <w:rPr>
          <w:rFonts w:ascii="Calibri" w:hAnsi="Calibri" w:cs="Calibri"/>
          <w:bCs/>
          <w:noProof/>
          <w:kern w:val="1"/>
          <w:sz w:val="22"/>
          <w:szCs w:val="22"/>
        </w:rPr>
      </w:pPr>
      <w:r w:rsidRPr="007C500D">
        <w:rPr>
          <w:rFonts w:ascii="Calibri" w:hAnsi="Calibri" w:cs="Calibri"/>
          <w:b/>
          <w:bCs/>
          <w:noProof/>
          <w:kern w:val="1"/>
          <w:sz w:val="22"/>
          <w:szCs w:val="22"/>
        </w:rPr>
        <w:t>Slunovrat</w:t>
      </w:r>
      <w:r w:rsidR="007C500D" w:rsidRPr="007C500D">
        <w:rPr>
          <w:rFonts w:ascii="Calibri" w:hAnsi="Calibri" w:cs="Calibri"/>
          <w:b/>
          <w:bCs/>
          <w:noProof/>
          <w:kern w:val="1"/>
          <w:sz w:val="22"/>
          <w:szCs w:val="22"/>
        </w:rPr>
        <w:t xml:space="preserve"> </w:t>
      </w:r>
      <w:r w:rsidR="00C21B20" w:rsidRPr="007C500D">
        <w:rPr>
          <w:rFonts w:ascii="Calibri" w:hAnsi="Calibri" w:cs="Calibri"/>
          <w:b/>
          <w:bCs/>
          <w:noProof/>
          <w:kern w:val="1"/>
          <w:sz w:val="22"/>
          <w:szCs w:val="22"/>
        </w:rPr>
        <w:t>|</w:t>
      </w:r>
      <w:r w:rsidRPr="007C500D">
        <w:rPr>
          <w:rFonts w:ascii="Calibri" w:hAnsi="Calibri" w:cs="Calibri"/>
          <w:bCs/>
          <w:noProof/>
          <w:kern w:val="1"/>
          <w:sz w:val="22"/>
          <w:szCs w:val="22"/>
        </w:rPr>
        <w:t>Midsommar</w:t>
      </w:r>
    </w:p>
    <w:p w:rsidR="00C21B20" w:rsidRPr="007C500D" w:rsidRDefault="00CE431D" w:rsidP="00A70FB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autoSpaceDE w:val="0"/>
        <w:ind w:left="-426" w:right="-573"/>
        <w:jc w:val="both"/>
        <w:outlineLvl w:val="0"/>
        <w:rPr>
          <w:rFonts w:ascii="Calibri" w:hAnsi="Calibri" w:cs="Calibri"/>
          <w:bCs/>
          <w:noProof/>
          <w:kern w:val="2"/>
          <w:sz w:val="22"/>
          <w:szCs w:val="22"/>
        </w:rPr>
      </w:pPr>
      <w:r w:rsidRPr="007C500D">
        <w:rPr>
          <w:rFonts w:ascii="Calibri" w:hAnsi="Calibri" w:cs="Calibri"/>
          <w:bCs/>
          <w:noProof/>
          <w:kern w:val="2"/>
          <w:sz w:val="22"/>
          <w:szCs w:val="22"/>
        </w:rPr>
        <w:t>USA</w:t>
      </w:r>
      <w:r w:rsidR="00871F5C" w:rsidRPr="007C500D">
        <w:rPr>
          <w:rFonts w:ascii="Calibri" w:hAnsi="Calibri" w:cs="Calibri"/>
          <w:bCs/>
          <w:noProof/>
          <w:kern w:val="2"/>
          <w:sz w:val="22"/>
          <w:szCs w:val="22"/>
        </w:rPr>
        <w:t xml:space="preserve"> /</w:t>
      </w:r>
      <w:r w:rsidR="00D00B99" w:rsidRPr="007C500D">
        <w:rPr>
          <w:rFonts w:ascii="Calibri" w:hAnsi="Calibri" w:cs="Calibri"/>
          <w:bCs/>
          <w:noProof/>
          <w:kern w:val="2"/>
          <w:sz w:val="22"/>
          <w:szCs w:val="22"/>
        </w:rPr>
        <w:t xml:space="preserve"> </w:t>
      </w:r>
      <w:r w:rsidR="00C21B20" w:rsidRPr="007C500D">
        <w:rPr>
          <w:rFonts w:ascii="Calibri" w:hAnsi="Calibri" w:cs="Calibri"/>
          <w:bCs/>
          <w:noProof/>
          <w:kern w:val="2"/>
          <w:sz w:val="22"/>
          <w:szCs w:val="22"/>
        </w:rPr>
        <w:t>201</w:t>
      </w:r>
      <w:r w:rsidR="007C500D" w:rsidRPr="007C500D">
        <w:rPr>
          <w:rFonts w:ascii="Calibri" w:hAnsi="Calibri" w:cs="Calibri"/>
          <w:bCs/>
          <w:noProof/>
          <w:kern w:val="2"/>
          <w:sz w:val="22"/>
          <w:szCs w:val="22"/>
        </w:rPr>
        <w:t>9</w:t>
      </w:r>
      <w:r w:rsidR="00C21B20" w:rsidRPr="007C500D">
        <w:rPr>
          <w:rFonts w:ascii="Calibri" w:hAnsi="Calibri" w:cs="Calibri"/>
          <w:bCs/>
          <w:noProof/>
          <w:kern w:val="2"/>
          <w:sz w:val="22"/>
          <w:szCs w:val="22"/>
        </w:rPr>
        <w:t xml:space="preserve"> / premiéra: </w:t>
      </w:r>
      <w:r w:rsidRPr="007C500D">
        <w:rPr>
          <w:rFonts w:ascii="Calibri" w:hAnsi="Calibri" w:cs="Calibri"/>
          <w:bCs/>
          <w:noProof/>
          <w:kern w:val="2"/>
          <w:sz w:val="22"/>
          <w:szCs w:val="22"/>
        </w:rPr>
        <w:t>1. srpna</w:t>
      </w:r>
      <w:r w:rsidR="00871F5C" w:rsidRPr="007C500D">
        <w:rPr>
          <w:rFonts w:ascii="Calibri" w:hAnsi="Calibri" w:cs="Calibri"/>
          <w:bCs/>
          <w:noProof/>
          <w:kern w:val="2"/>
          <w:sz w:val="22"/>
          <w:szCs w:val="22"/>
        </w:rPr>
        <w:t xml:space="preserve"> 2019 </w:t>
      </w:r>
    </w:p>
    <w:p w:rsidR="00C21B20" w:rsidRPr="007C500D" w:rsidRDefault="00C21B20" w:rsidP="00A70FB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autoSpaceDE w:val="0"/>
        <w:ind w:left="-426" w:right="-573"/>
        <w:jc w:val="both"/>
        <w:rPr>
          <w:rFonts w:ascii="Calibri" w:hAnsi="Calibri" w:cs="Calibri"/>
          <w:noProof/>
          <w:kern w:val="2"/>
          <w:sz w:val="22"/>
          <w:szCs w:val="22"/>
        </w:rPr>
      </w:pPr>
    </w:p>
    <w:p w:rsidR="00C21B20" w:rsidRPr="007C500D" w:rsidRDefault="00C21B20" w:rsidP="00A70FB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autoSpaceDE w:val="0"/>
        <w:ind w:left="-426" w:right="-573"/>
        <w:jc w:val="both"/>
        <w:rPr>
          <w:rFonts w:ascii="Calibri" w:hAnsi="Calibri" w:cs="Calibri"/>
          <w:noProof/>
          <w:kern w:val="2"/>
          <w:sz w:val="22"/>
          <w:szCs w:val="22"/>
        </w:rPr>
      </w:pPr>
      <w:r w:rsidRPr="007C500D">
        <w:rPr>
          <w:rFonts w:ascii="Arial" w:hAnsi="Arial" w:cs="Arial"/>
          <w:noProof/>
          <w:kern w:val="2"/>
          <w:sz w:val="22"/>
          <w:szCs w:val="22"/>
        </w:rPr>
        <w:t>■</w:t>
      </w:r>
      <w:r w:rsidRPr="007C500D">
        <w:rPr>
          <w:rFonts w:ascii="Calibri" w:hAnsi="Calibri" w:cs="Calibri"/>
          <w:noProof/>
          <w:kern w:val="2"/>
          <w:sz w:val="22"/>
          <w:szCs w:val="22"/>
        </w:rPr>
        <w:t xml:space="preserve"> </w:t>
      </w:r>
      <w:r w:rsidRPr="007C500D">
        <w:rPr>
          <w:rFonts w:ascii="Calibri" w:hAnsi="Calibri" w:cs="Calibri"/>
          <w:b/>
          <w:bCs/>
          <w:noProof/>
          <w:kern w:val="2"/>
          <w:sz w:val="22"/>
          <w:szCs w:val="22"/>
        </w:rPr>
        <w:t>žánr</w:t>
      </w:r>
      <w:r w:rsidRPr="007C500D">
        <w:rPr>
          <w:rFonts w:ascii="Calibri" w:hAnsi="Calibri" w:cs="Calibri"/>
          <w:noProof/>
          <w:kern w:val="2"/>
          <w:sz w:val="22"/>
          <w:szCs w:val="22"/>
        </w:rPr>
        <w:t xml:space="preserve"> </w:t>
      </w:r>
      <w:r w:rsidR="00CE431D" w:rsidRPr="007C500D">
        <w:rPr>
          <w:rFonts w:ascii="Calibri" w:hAnsi="Calibri" w:cs="Calibri"/>
          <w:noProof/>
          <w:kern w:val="2"/>
          <w:sz w:val="22"/>
          <w:szCs w:val="22"/>
        </w:rPr>
        <w:t>drama / horor</w:t>
      </w:r>
    </w:p>
    <w:p w:rsidR="00C21B20" w:rsidRPr="007C500D" w:rsidRDefault="00C21B20" w:rsidP="00A70FB8">
      <w:pPr>
        <w:ind w:left="-426" w:right="-573"/>
        <w:jc w:val="both"/>
        <w:rPr>
          <w:rFonts w:ascii="Calibri" w:hAnsi="Calibri" w:cs="Calibri"/>
          <w:noProof/>
          <w:color w:val="000000"/>
          <w:kern w:val="1"/>
          <w:sz w:val="22"/>
          <w:szCs w:val="22"/>
        </w:rPr>
      </w:pPr>
      <w:r w:rsidRPr="007C500D">
        <w:rPr>
          <w:rFonts w:ascii="Arial" w:hAnsi="Arial" w:cs="Arial"/>
          <w:b/>
          <w:noProof/>
          <w:color w:val="000000"/>
          <w:kern w:val="1"/>
          <w:sz w:val="22"/>
          <w:szCs w:val="22"/>
        </w:rPr>
        <w:t>■</w:t>
      </w:r>
      <w:r w:rsidRPr="007C500D">
        <w:rPr>
          <w:rFonts w:ascii="Calibri" w:hAnsi="Calibri" w:cs="Calibri"/>
          <w:b/>
          <w:noProof/>
          <w:color w:val="000000"/>
          <w:kern w:val="1"/>
          <w:sz w:val="22"/>
          <w:szCs w:val="22"/>
        </w:rPr>
        <w:t xml:space="preserve"> režie</w:t>
      </w:r>
      <w:r w:rsidR="00CE431D" w:rsidRPr="007C500D">
        <w:rPr>
          <w:rFonts w:ascii="Calibri" w:hAnsi="Calibri" w:cs="Calibri"/>
          <w:b/>
          <w:noProof/>
          <w:color w:val="000000"/>
          <w:kern w:val="1"/>
          <w:sz w:val="22"/>
          <w:szCs w:val="22"/>
        </w:rPr>
        <w:t xml:space="preserve"> a </w:t>
      </w:r>
      <w:r w:rsidR="00871F5C" w:rsidRPr="007C500D">
        <w:rPr>
          <w:rFonts w:ascii="Calibri" w:hAnsi="Calibri" w:cs="Calibri"/>
          <w:b/>
          <w:noProof/>
          <w:color w:val="000000"/>
          <w:kern w:val="1"/>
          <w:sz w:val="22"/>
          <w:szCs w:val="22"/>
        </w:rPr>
        <w:t xml:space="preserve">scénář </w:t>
      </w:r>
      <w:r w:rsidR="00CE431D" w:rsidRPr="007C500D">
        <w:rPr>
          <w:rFonts w:ascii="Calibri" w:hAnsi="Calibri" w:cs="Calibri"/>
          <w:noProof/>
          <w:color w:val="000000"/>
          <w:kern w:val="1"/>
          <w:sz w:val="22"/>
          <w:szCs w:val="22"/>
        </w:rPr>
        <w:t>Ari Aster</w:t>
      </w:r>
      <w:r w:rsidR="00871F5C" w:rsidRPr="007C500D">
        <w:rPr>
          <w:rFonts w:ascii="Calibri" w:hAnsi="Calibri" w:cs="Calibri"/>
          <w:noProof/>
          <w:color w:val="000000"/>
          <w:kern w:val="1"/>
          <w:sz w:val="22"/>
          <w:szCs w:val="22"/>
        </w:rPr>
        <w:t xml:space="preserve"> </w:t>
      </w:r>
      <w:r w:rsidRPr="007C500D">
        <w:rPr>
          <w:rFonts w:ascii="Arial" w:hAnsi="Arial" w:cs="Arial"/>
          <w:b/>
          <w:noProof/>
          <w:color w:val="000000"/>
          <w:kern w:val="1"/>
          <w:sz w:val="22"/>
          <w:szCs w:val="22"/>
        </w:rPr>
        <w:t>■</w:t>
      </w:r>
      <w:r w:rsidRPr="007C500D">
        <w:rPr>
          <w:rFonts w:ascii="Calibri" w:hAnsi="Calibri" w:cs="Calibri"/>
          <w:b/>
          <w:noProof/>
          <w:color w:val="000000"/>
          <w:kern w:val="1"/>
          <w:sz w:val="22"/>
          <w:szCs w:val="22"/>
        </w:rPr>
        <w:t xml:space="preserve">kamera </w:t>
      </w:r>
      <w:r w:rsidR="00CE431D" w:rsidRPr="007C500D">
        <w:rPr>
          <w:rFonts w:ascii="Calibri" w:hAnsi="Calibri" w:cs="Calibri"/>
          <w:noProof/>
          <w:color w:val="000000"/>
          <w:kern w:val="1"/>
          <w:sz w:val="22"/>
          <w:szCs w:val="22"/>
        </w:rPr>
        <w:t>Pawel Pogorzelski</w:t>
      </w:r>
      <w:r w:rsidRPr="007C500D">
        <w:rPr>
          <w:rFonts w:ascii="Calibri" w:hAnsi="Calibri" w:cs="Calibri"/>
          <w:noProof/>
          <w:color w:val="000000"/>
          <w:kern w:val="1"/>
          <w:sz w:val="22"/>
          <w:szCs w:val="22"/>
        </w:rPr>
        <w:t xml:space="preserve"> </w:t>
      </w:r>
      <w:r w:rsidRPr="007C500D">
        <w:rPr>
          <w:rFonts w:ascii="Arial" w:hAnsi="Arial" w:cs="Arial"/>
          <w:b/>
          <w:noProof/>
          <w:color w:val="000000"/>
          <w:kern w:val="1"/>
          <w:sz w:val="22"/>
          <w:szCs w:val="22"/>
        </w:rPr>
        <w:t>■</w:t>
      </w:r>
      <w:r w:rsidRPr="007C500D">
        <w:rPr>
          <w:rFonts w:ascii="Calibri" w:hAnsi="Calibri" w:cs="Calibri"/>
          <w:b/>
          <w:noProof/>
          <w:color w:val="000000"/>
          <w:kern w:val="1"/>
          <w:sz w:val="22"/>
          <w:szCs w:val="22"/>
        </w:rPr>
        <w:t xml:space="preserve">střih </w:t>
      </w:r>
      <w:r w:rsidR="007C500D" w:rsidRPr="007C500D">
        <w:rPr>
          <w:rFonts w:ascii="Calibri" w:hAnsi="Calibri" w:cs="Calibri"/>
          <w:noProof/>
          <w:color w:val="000000"/>
          <w:kern w:val="1"/>
          <w:sz w:val="22"/>
          <w:szCs w:val="22"/>
        </w:rPr>
        <w:t>Lucian Johnston</w:t>
      </w:r>
      <w:r w:rsidR="00871F5C" w:rsidRPr="007C500D">
        <w:rPr>
          <w:rFonts w:ascii="Calibri" w:hAnsi="Calibri" w:cs="Calibri"/>
          <w:noProof/>
          <w:color w:val="000000"/>
          <w:kern w:val="1"/>
          <w:sz w:val="22"/>
          <w:szCs w:val="22"/>
        </w:rPr>
        <w:t xml:space="preserve"> </w:t>
      </w:r>
      <w:r w:rsidR="00871F5C" w:rsidRPr="007C500D">
        <w:rPr>
          <w:rFonts w:ascii="Arial" w:hAnsi="Arial" w:cs="Arial"/>
          <w:b/>
          <w:noProof/>
          <w:color w:val="000000"/>
          <w:kern w:val="1"/>
          <w:sz w:val="22"/>
          <w:szCs w:val="22"/>
        </w:rPr>
        <w:t>■</w:t>
      </w:r>
      <w:r w:rsidR="00871F5C" w:rsidRPr="007C500D">
        <w:rPr>
          <w:rFonts w:ascii="Calibri" w:hAnsi="Calibri" w:cs="Calibri"/>
          <w:b/>
          <w:noProof/>
          <w:color w:val="000000"/>
          <w:kern w:val="1"/>
          <w:sz w:val="22"/>
          <w:szCs w:val="22"/>
        </w:rPr>
        <w:t xml:space="preserve">hrají </w:t>
      </w:r>
      <w:r w:rsidR="007C500D" w:rsidRPr="007C500D">
        <w:rPr>
          <w:rFonts w:ascii="Calibri" w:hAnsi="Calibri" w:cs="Calibri"/>
          <w:noProof/>
          <w:color w:val="000000"/>
          <w:kern w:val="1"/>
          <w:sz w:val="22"/>
          <w:szCs w:val="22"/>
        </w:rPr>
        <w:t xml:space="preserve">Florence Pugh, Jack Reynor, Will Poulter, William Jackson Harper, Julia Ragnarsson a další… </w:t>
      </w:r>
      <w:r w:rsidR="00871F5C" w:rsidRPr="007C500D">
        <w:rPr>
          <w:rFonts w:ascii="Calibri" w:hAnsi="Calibri" w:cs="Calibri"/>
          <w:noProof/>
          <w:color w:val="000000"/>
          <w:kern w:val="1"/>
          <w:sz w:val="22"/>
          <w:szCs w:val="22"/>
        </w:rPr>
        <w:t xml:space="preserve"> </w:t>
      </w:r>
    </w:p>
    <w:p w:rsidR="00871F5C" w:rsidRPr="007C500D" w:rsidRDefault="00871F5C" w:rsidP="00A70FB8">
      <w:pPr>
        <w:ind w:left="-426" w:right="-573"/>
        <w:jc w:val="both"/>
        <w:rPr>
          <w:rFonts w:ascii="Calibri" w:hAnsi="Calibri" w:cs="Calibri"/>
          <w:noProof/>
          <w:color w:val="000000"/>
          <w:kern w:val="1"/>
          <w:sz w:val="22"/>
          <w:szCs w:val="22"/>
        </w:rPr>
      </w:pPr>
    </w:p>
    <w:p w:rsidR="00C21B20" w:rsidRPr="007C500D" w:rsidRDefault="00C21B20" w:rsidP="00A70FB8">
      <w:p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autoSpaceDE w:val="0"/>
        <w:ind w:left="-426" w:right="-573"/>
        <w:jc w:val="both"/>
        <w:rPr>
          <w:rFonts w:ascii="Calibri" w:hAnsi="Calibri" w:cs="Calibri"/>
          <w:noProof/>
          <w:sz w:val="22"/>
          <w:szCs w:val="22"/>
        </w:rPr>
      </w:pPr>
      <w:r w:rsidRPr="007C500D">
        <w:rPr>
          <w:rFonts w:ascii="Arial" w:hAnsi="Arial" w:cs="Arial"/>
          <w:noProof/>
          <w:kern w:val="1"/>
          <w:sz w:val="22"/>
          <w:szCs w:val="22"/>
        </w:rPr>
        <w:t>■</w:t>
      </w:r>
      <w:r w:rsidRPr="007C500D">
        <w:rPr>
          <w:rFonts w:ascii="Calibri" w:hAnsi="Calibri" w:cs="Calibri"/>
          <w:noProof/>
          <w:kern w:val="1"/>
          <w:sz w:val="22"/>
          <w:szCs w:val="22"/>
        </w:rPr>
        <w:t xml:space="preserve"> </w:t>
      </w:r>
      <w:r w:rsidRPr="007C500D">
        <w:rPr>
          <w:rFonts w:ascii="Calibri" w:hAnsi="Calibri" w:cs="Calibri"/>
          <w:b/>
          <w:bCs/>
          <w:noProof/>
          <w:kern w:val="1"/>
          <w:sz w:val="22"/>
          <w:szCs w:val="22"/>
        </w:rPr>
        <w:t xml:space="preserve">stránka filmu </w:t>
      </w:r>
      <w:r w:rsidRPr="007C500D">
        <w:rPr>
          <w:rFonts w:ascii="Calibri" w:hAnsi="Calibri" w:cs="Calibri"/>
          <w:noProof/>
          <w:color w:val="808080"/>
          <w:sz w:val="22"/>
          <w:szCs w:val="22"/>
        </w:rPr>
        <w:t xml:space="preserve"> </w:t>
      </w:r>
      <w:hyperlink r:id="rId12" w:history="1">
        <w:r w:rsidR="007C500D" w:rsidRPr="007C500D">
          <w:rPr>
            <w:rStyle w:val="Hypertextovodkaz"/>
            <w:rFonts w:ascii="Calibri" w:hAnsi="Calibri" w:cs="Calibri"/>
            <w:noProof/>
            <w:sz w:val="22"/>
            <w:szCs w:val="22"/>
          </w:rPr>
          <w:t>https://www.aerofilms.cz/slunovrat</w:t>
        </w:r>
      </w:hyperlink>
    </w:p>
    <w:p w:rsidR="00871F5C" w:rsidRPr="007C500D" w:rsidRDefault="00C21B20" w:rsidP="00A70FB8">
      <w:pPr>
        <w:ind w:left="-426" w:right="-772"/>
        <w:rPr>
          <w:rFonts w:ascii="Calibri" w:hAnsi="Calibri" w:cs="Calibri"/>
          <w:noProof/>
          <w:sz w:val="22"/>
          <w:szCs w:val="22"/>
        </w:rPr>
      </w:pPr>
      <w:r w:rsidRPr="007C500D">
        <w:rPr>
          <w:rFonts w:ascii="Arial" w:eastAsia="MS Mincho" w:hAnsi="Arial" w:cs="Arial"/>
          <w:noProof/>
          <w:kern w:val="1"/>
          <w:sz w:val="22"/>
          <w:szCs w:val="22"/>
        </w:rPr>
        <w:t>■</w:t>
      </w:r>
      <w:r w:rsidRPr="007C500D">
        <w:rPr>
          <w:rFonts w:ascii="Calibri" w:hAnsi="Calibri" w:cs="Calibri"/>
          <w:noProof/>
          <w:kern w:val="1"/>
          <w:sz w:val="22"/>
          <w:szCs w:val="22"/>
        </w:rPr>
        <w:t xml:space="preserve"> </w:t>
      </w:r>
      <w:r w:rsidRPr="007C500D">
        <w:rPr>
          <w:rFonts w:ascii="Calibri" w:hAnsi="Calibri" w:cs="Calibri"/>
          <w:b/>
          <w:noProof/>
          <w:sz w:val="22"/>
          <w:szCs w:val="22"/>
        </w:rPr>
        <w:t xml:space="preserve">trailer: </w:t>
      </w:r>
      <w:hyperlink r:id="rId13" w:history="1">
        <w:r w:rsidR="00871F5C" w:rsidRPr="007C500D">
          <w:rPr>
            <w:rStyle w:val="Hypertextovodkaz"/>
            <w:rFonts w:ascii="Calibri" w:hAnsi="Calibri" w:cs="Calibri"/>
            <w:noProof/>
            <w:sz w:val="22"/>
            <w:szCs w:val="22"/>
          </w:rPr>
          <w:t>h</w:t>
        </w:r>
        <w:hyperlink r:id="rId14" w:history="1">
          <w:r w:rsidR="007C500D" w:rsidRPr="007C500D">
            <w:rPr>
              <w:rStyle w:val="Hypertextovodkaz"/>
              <w:rFonts w:ascii="Calibri" w:hAnsi="Calibri" w:cs="Calibri"/>
              <w:noProof/>
              <w:sz w:val="22"/>
              <w:szCs w:val="22"/>
            </w:rPr>
            <w:t>https://youtu.be/dhjDh1AOOZE</w:t>
          </w:r>
        </w:hyperlink>
        <w:r w:rsidR="007C500D" w:rsidRPr="007C500D">
          <w:rPr>
            <w:rFonts w:ascii="Calibri" w:hAnsi="Calibri" w:cs="Calibri"/>
            <w:noProof/>
            <w:color w:val="000000"/>
            <w:sz w:val="22"/>
            <w:szCs w:val="22"/>
          </w:rPr>
          <w:t xml:space="preserve"> </w:t>
        </w:r>
      </w:hyperlink>
      <w:r w:rsidR="007C500D" w:rsidRPr="007C500D">
        <w:rPr>
          <w:rStyle w:val="Hypertextovodkaz"/>
          <w:rFonts w:ascii="Calibri" w:hAnsi="Calibri" w:cs="Calibri"/>
          <w:noProof/>
          <w:sz w:val="22"/>
          <w:szCs w:val="22"/>
        </w:rPr>
        <w:t xml:space="preserve"> </w:t>
      </w:r>
    </w:p>
    <w:p w:rsidR="007C500D" w:rsidRPr="007C500D" w:rsidRDefault="00C21B20" w:rsidP="007C500D">
      <w:pPr>
        <w:ind w:left="-426"/>
        <w:rPr>
          <w:rFonts w:ascii="Calibri" w:hAnsi="Calibri" w:cs="Calibri"/>
          <w:noProof/>
          <w:sz w:val="22"/>
          <w:szCs w:val="22"/>
        </w:rPr>
      </w:pPr>
      <w:r w:rsidRPr="007C500D">
        <w:rPr>
          <w:rFonts w:ascii="Arial" w:eastAsia="MS Mincho" w:hAnsi="Arial" w:cs="Arial"/>
          <w:noProof/>
          <w:kern w:val="1"/>
          <w:sz w:val="22"/>
          <w:szCs w:val="22"/>
        </w:rPr>
        <w:t>■</w:t>
      </w:r>
      <w:r w:rsidRPr="007C500D">
        <w:rPr>
          <w:rFonts w:ascii="Calibri" w:hAnsi="Calibri" w:cs="Calibri"/>
          <w:noProof/>
          <w:kern w:val="1"/>
          <w:sz w:val="22"/>
          <w:szCs w:val="22"/>
        </w:rPr>
        <w:t xml:space="preserve"> </w:t>
      </w:r>
      <w:r w:rsidRPr="007C500D">
        <w:rPr>
          <w:rFonts w:ascii="Calibri" w:hAnsi="Calibri" w:cs="Calibri"/>
          <w:b/>
          <w:bCs/>
          <w:noProof/>
          <w:kern w:val="1"/>
          <w:sz w:val="22"/>
          <w:szCs w:val="22"/>
        </w:rPr>
        <w:t xml:space="preserve">materiály ke stažení: </w:t>
      </w:r>
      <w:hyperlink r:id="rId15" w:history="1">
        <w:r w:rsidR="007C500D" w:rsidRPr="007C500D">
          <w:rPr>
            <w:rStyle w:val="Hypertextovodkaz"/>
            <w:rFonts w:ascii="Calibri" w:hAnsi="Calibri" w:cs="Calibri"/>
            <w:noProof/>
            <w:sz w:val="22"/>
            <w:szCs w:val="22"/>
            <w:shd w:val="clear" w:color="auto" w:fill="FFFFFF"/>
          </w:rPr>
          <w:t>https://aero.capsa.cz/?slozka=6877</w:t>
        </w:r>
      </w:hyperlink>
      <w:r w:rsidR="007C500D" w:rsidRPr="007C500D">
        <w:rPr>
          <w:rFonts w:ascii="Calibri" w:hAnsi="Calibri" w:cs="Calibri"/>
          <w:noProof/>
          <w:color w:val="000000"/>
          <w:sz w:val="22"/>
          <w:szCs w:val="22"/>
          <w:shd w:val="clear" w:color="auto" w:fill="FFFFFF"/>
        </w:rPr>
        <w:t xml:space="preserve"> </w:t>
      </w:r>
    </w:p>
    <w:p w:rsidR="00C21B20" w:rsidRPr="007C500D" w:rsidRDefault="00C21B20" w:rsidP="007C500D">
      <w:pPr>
        <w:rPr>
          <w:rFonts w:ascii="Calibri" w:hAnsi="Calibri" w:cs="Calibri"/>
          <w:noProof/>
          <w:sz w:val="22"/>
          <w:szCs w:val="22"/>
        </w:rPr>
      </w:pPr>
    </w:p>
    <w:p w:rsidR="007C500D" w:rsidRPr="007C500D" w:rsidRDefault="00C21B20" w:rsidP="007C500D">
      <w:pPr>
        <w:ind w:left="-426" w:right="-573"/>
        <w:jc w:val="both"/>
        <w:rPr>
          <w:rFonts w:ascii="Calibri" w:hAnsi="Calibri" w:cs="Calibri"/>
          <w:noProof/>
          <w:color w:val="000000"/>
          <w:sz w:val="22"/>
          <w:szCs w:val="22"/>
          <w:shd w:val="clear" w:color="auto" w:fill="FFFFFF"/>
        </w:rPr>
      </w:pPr>
      <w:r w:rsidRPr="007C500D">
        <w:rPr>
          <w:rFonts w:ascii="Arial" w:hAnsi="Arial" w:cs="Arial"/>
          <w:noProof/>
          <w:sz w:val="22"/>
          <w:szCs w:val="22"/>
        </w:rPr>
        <w:t>■</w:t>
      </w:r>
      <w:r w:rsidRPr="007C500D">
        <w:rPr>
          <w:rFonts w:ascii="Calibri" w:eastAsia="Lucida Grande" w:hAnsi="Calibri" w:cs="Calibri"/>
          <w:noProof/>
          <w:color w:val="FF0000"/>
          <w:sz w:val="22"/>
          <w:szCs w:val="22"/>
        </w:rPr>
        <w:t xml:space="preserve"> </w:t>
      </w:r>
      <w:r w:rsidRPr="007C500D">
        <w:rPr>
          <w:rFonts w:ascii="Calibri" w:eastAsia="Lucida Grande" w:hAnsi="Calibri" w:cs="Calibri"/>
          <w:b/>
          <w:noProof/>
          <w:sz w:val="22"/>
          <w:szCs w:val="22"/>
        </w:rPr>
        <w:t>synopse</w:t>
      </w:r>
    </w:p>
    <w:p w:rsidR="007C500D" w:rsidRPr="007C500D" w:rsidRDefault="007C500D" w:rsidP="007C500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 w:right="-573"/>
        <w:jc w:val="both"/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</w:pPr>
      <w:r w:rsidRPr="007C500D">
        <w:rPr>
          <w:rFonts w:ascii="Calibri" w:eastAsiaTheme="minorHAnsi" w:hAnsi="Calibri" w:cs="Calibri"/>
          <w:noProof/>
          <w:color w:val="000000"/>
          <w:sz w:val="22"/>
          <w:szCs w:val="22"/>
          <w:lang w:eastAsia="en-US"/>
        </w:rPr>
        <w:t>Vztah Dani a Christiana už nestojí za nic. Možná to ale spraví výlet do severní Skandinávie s partou kamarádů. V odlehlé vesničce odstřihnuté od okolního světa se tu jednou za 90 let, na letní slunovrat, koná speciální slavnost. Mladí Američané si užívají bezstarostné prázdninové veselí v místě, kde slunce nikdy nezapadá. Vše se ale zvrtne, když je vesničané přizvou k rituálům, při kterých se místní ráj na zemi mění v čím dál děsivější peklo. Horor Ariho Astera (Děsivé dědictví) ukazuje, že za bílého dne se mohou odehrávat ty nejtemnější věci.</w:t>
      </w:r>
    </w:p>
    <w:p w:rsidR="00C21B20" w:rsidRPr="007C500D" w:rsidRDefault="00C21B20" w:rsidP="00A70FB8">
      <w:pPr>
        <w:ind w:left="-426" w:right="-573"/>
        <w:jc w:val="both"/>
        <w:rPr>
          <w:rFonts w:ascii="Calibri" w:hAnsi="Calibri" w:cs="Calibri"/>
          <w:noProof/>
          <w:sz w:val="22"/>
          <w:szCs w:val="22"/>
        </w:rPr>
      </w:pPr>
    </w:p>
    <w:p w:rsidR="00C21B20" w:rsidRPr="007C500D" w:rsidRDefault="0026525C" w:rsidP="00A70FB8">
      <w:pPr>
        <w:ind w:left="-426" w:right="-573"/>
        <w:rPr>
          <w:rFonts w:ascii="Calibri" w:hAnsi="Calibri" w:cs="Calibri"/>
          <w:noProof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 w14:anchorId="1862D79C">
          <v:rect id="_x0000_i1025" alt="" style="width:453.3pt;height:.05pt;mso-width-percent:0;mso-height-percent:0;mso-width-percent:0;mso-height-percent:0" o:hralign="center" o:hrstd="t" o:hr="t" fillcolor="#a0a0a0" stroked="f"/>
        </w:pict>
      </w:r>
      <w:r w:rsidR="00C21B20" w:rsidRPr="007C500D">
        <w:rPr>
          <w:rFonts w:ascii="Calibri" w:hAnsi="Calibri" w:cs="Calibri"/>
          <w:noProof/>
          <w:sz w:val="22"/>
          <w:szCs w:val="22"/>
        </w:rPr>
        <w:t xml:space="preserve">Kontakt pro novináře: Kateřina Dvořáková, </w:t>
      </w:r>
      <w:hyperlink r:id="rId16" w:history="1">
        <w:r w:rsidR="00C21B20" w:rsidRPr="007C500D">
          <w:rPr>
            <w:rStyle w:val="Hypertextovodkaz"/>
            <w:rFonts w:ascii="Calibri" w:hAnsi="Calibri" w:cs="Calibri"/>
            <w:noProof/>
            <w:sz w:val="22"/>
            <w:szCs w:val="22"/>
          </w:rPr>
          <w:t>katka@aerofilms.cz</w:t>
        </w:r>
      </w:hyperlink>
      <w:r w:rsidR="00C21B20" w:rsidRPr="007C500D">
        <w:rPr>
          <w:rFonts w:ascii="Calibri" w:hAnsi="Calibri" w:cs="Calibri"/>
          <w:noProof/>
          <w:sz w:val="22"/>
          <w:szCs w:val="22"/>
        </w:rPr>
        <w:t xml:space="preserve"> +420 776 130 072, </w:t>
      </w:r>
      <w:hyperlink r:id="rId17" w:history="1">
        <w:r w:rsidR="00C21B20" w:rsidRPr="007C500D">
          <w:rPr>
            <w:rStyle w:val="Hypertextovodkaz"/>
            <w:rFonts w:ascii="Calibri" w:hAnsi="Calibri" w:cs="Calibri"/>
            <w:noProof/>
            <w:sz w:val="22"/>
            <w:szCs w:val="22"/>
          </w:rPr>
          <w:t>www.aerofilms.cz</w:t>
        </w:r>
      </w:hyperlink>
      <w:r w:rsidR="00C21B20" w:rsidRPr="007C500D">
        <w:rPr>
          <w:rStyle w:val="Hypertextovodkaz"/>
          <w:rFonts w:ascii="Calibri" w:hAnsi="Calibri" w:cs="Calibri"/>
          <w:noProof/>
          <w:sz w:val="22"/>
          <w:szCs w:val="22"/>
        </w:rPr>
        <w:t xml:space="preserve">, </w:t>
      </w:r>
      <w:r w:rsidR="00C21B20" w:rsidRPr="007C500D">
        <w:rPr>
          <w:rFonts w:ascii="Calibri" w:hAnsi="Calibri" w:cs="Calibri"/>
          <w:noProof/>
          <w:sz w:val="22"/>
          <w:szCs w:val="22"/>
        </w:rPr>
        <w:t xml:space="preserve">fotografie v tiskové kvalitě a další materiály ke stažení na </w:t>
      </w:r>
      <w:hyperlink r:id="rId18" w:history="1">
        <w:r w:rsidR="00C21B20" w:rsidRPr="007C500D">
          <w:rPr>
            <w:rStyle w:val="Hypertextovodkaz"/>
            <w:rFonts w:ascii="Calibri" w:hAnsi="Calibri" w:cs="Calibri"/>
            <w:noProof/>
            <w:sz w:val="22"/>
            <w:szCs w:val="22"/>
          </w:rPr>
          <w:t>https://aero.capsa.cz</w:t>
        </w:r>
      </w:hyperlink>
      <w:r w:rsidR="00C21B20" w:rsidRPr="007C500D">
        <w:rPr>
          <w:rFonts w:ascii="Calibri" w:hAnsi="Calibri" w:cs="Calibri"/>
          <w:noProof/>
          <w:sz w:val="22"/>
          <w:szCs w:val="22"/>
        </w:rPr>
        <w:t xml:space="preserve">  (přístupové údaje na vyžádání).</w:t>
      </w:r>
    </w:p>
    <w:sectPr w:rsidR="00C21B20" w:rsidRPr="007C500D" w:rsidSect="00C21B20">
      <w:headerReference w:type="default" r:id="rId19"/>
      <w:pgSz w:w="11900" w:h="16840"/>
      <w:pgMar w:top="1417" w:right="1417" w:bottom="53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25C" w:rsidRDefault="0026525C" w:rsidP="00C21B20">
      <w:r>
        <w:separator/>
      </w:r>
    </w:p>
  </w:endnote>
  <w:endnote w:type="continuationSeparator" w:id="0">
    <w:p w:rsidR="0026525C" w:rsidRDefault="0026525C" w:rsidP="00C21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25C" w:rsidRDefault="0026525C" w:rsidP="00C21B20">
      <w:r>
        <w:separator/>
      </w:r>
    </w:p>
  </w:footnote>
  <w:footnote w:type="continuationSeparator" w:id="0">
    <w:p w:rsidR="0026525C" w:rsidRDefault="0026525C" w:rsidP="00C21B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B20" w:rsidRPr="007C500D" w:rsidRDefault="00C21B20" w:rsidP="00A70FB8">
    <w:pPr>
      <w:widowControl w:val="0"/>
      <w:tabs>
        <w:tab w:val="left" w:pos="8460"/>
      </w:tabs>
      <w:autoSpaceDE w:val="0"/>
      <w:autoSpaceDN w:val="0"/>
      <w:adjustRightInd w:val="0"/>
      <w:ind w:left="-426" w:right="-857"/>
      <w:jc w:val="both"/>
      <w:rPr>
        <w:rFonts w:ascii="Calibri" w:hAnsi="Calibri" w:cs="Calibri"/>
        <w:sz w:val="22"/>
        <w:szCs w:val="22"/>
      </w:rPr>
    </w:pPr>
    <w:r w:rsidRPr="007C500D">
      <w:rPr>
        <w:rFonts w:ascii="Calibri" w:hAnsi="Calibri" w:cs="Calibri"/>
        <w:noProof/>
        <w:lang w:val="en-US"/>
      </w:rPr>
      <w:drawing>
        <wp:anchor distT="0" distB="0" distL="114300" distR="114300" simplePos="0" relativeHeight="251659264" behindDoc="0" locked="0" layoutInCell="1" allowOverlap="1" wp14:anchorId="5C1CD645" wp14:editId="59550349">
          <wp:simplePos x="0" y="0"/>
          <wp:positionH relativeFrom="column">
            <wp:posOffset>5664835</wp:posOffset>
          </wp:positionH>
          <wp:positionV relativeFrom="paragraph">
            <wp:posOffset>-31750</wp:posOffset>
          </wp:positionV>
          <wp:extent cx="723265" cy="748665"/>
          <wp:effectExtent l="0" t="0" r="0" b="0"/>
          <wp:wrapTight wrapText="bothSides">
            <wp:wrapPolygon edited="0">
              <wp:start x="0" y="0"/>
              <wp:lineTo x="0" y="21252"/>
              <wp:lineTo x="21240" y="21252"/>
              <wp:lineTo x="21240" y="0"/>
              <wp:lineTo x="0" y="0"/>
            </wp:wrapPolygon>
          </wp:wrapTight>
          <wp:docPr id="6" name="Obrázek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4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500D">
      <w:rPr>
        <w:rFonts w:ascii="Calibri" w:hAnsi="Calibri" w:cs="Calibri"/>
        <w:sz w:val="22"/>
        <w:szCs w:val="22"/>
      </w:rPr>
      <w:t>AEROFILMS</w:t>
    </w:r>
    <w:r w:rsidRPr="007C500D">
      <w:rPr>
        <w:rFonts w:ascii="Calibri" w:hAnsi="Calibri" w:cs="Calibri"/>
        <w:sz w:val="22"/>
        <w:szCs w:val="22"/>
      </w:rPr>
      <w:tab/>
    </w:r>
  </w:p>
  <w:p w:rsidR="00C21B20" w:rsidRPr="007C500D" w:rsidRDefault="00C21B20" w:rsidP="00A70FB8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left="-426" w:right="-914"/>
      <w:jc w:val="both"/>
      <w:rPr>
        <w:rFonts w:ascii="Calibri" w:hAnsi="Calibri" w:cs="Calibri"/>
        <w:sz w:val="22"/>
        <w:szCs w:val="22"/>
      </w:rPr>
    </w:pPr>
    <w:r w:rsidRPr="007C500D">
      <w:rPr>
        <w:rFonts w:ascii="Calibri" w:hAnsi="Calibri" w:cs="Calibri"/>
        <w:sz w:val="22"/>
        <w:szCs w:val="22"/>
      </w:rPr>
      <w:t>TISKOVÁ ZPRÁVA</w:t>
    </w:r>
  </w:p>
  <w:p w:rsidR="00C21B20" w:rsidRPr="007C500D" w:rsidRDefault="00871F5C" w:rsidP="00A70FB8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left="-426" w:right="-914"/>
      <w:jc w:val="both"/>
      <w:rPr>
        <w:rFonts w:ascii="Calibri" w:hAnsi="Calibri" w:cs="Calibri"/>
        <w:sz w:val="22"/>
        <w:szCs w:val="22"/>
      </w:rPr>
    </w:pPr>
    <w:r w:rsidRPr="007C500D">
      <w:rPr>
        <w:rFonts w:ascii="Calibri" w:hAnsi="Calibri" w:cs="Calibri"/>
        <w:sz w:val="22"/>
        <w:szCs w:val="22"/>
      </w:rPr>
      <w:t>1</w:t>
    </w:r>
    <w:r w:rsidR="00CE431D" w:rsidRPr="007C500D">
      <w:rPr>
        <w:rFonts w:ascii="Calibri" w:hAnsi="Calibri" w:cs="Calibri"/>
        <w:sz w:val="22"/>
        <w:szCs w:val="22"/>
      </w:rPr>
      <w:t>5. 7</w:t>
    </w:r>
    <w:r w:rsidR="00C21B20" w:rsidRPr="007C500D">
      <w:rPr>
        <w:rFonts w:ascii="Calibri" w:hAnsi="Calibri" w:cs="Calibri"/>
        <w:sz w:val="22"/>
        <w:szCs w:val="22"/>
      </w:rPr>
      <w:t>. 2019</w:t>
    </w:r>
  </w:p>
  <w:p w:rsidR="00C21B20" w:rsidRDefault="00C21B20" w:rsidP="00C21B20">
    <w:pPr>
      <w:pStyle w:val="Zhlav"/>
    </w:pPr>
  </w:p>
  <w:p w:rsidR="00C21B20" w:rsidRDefault="00C21B2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B20"/>
    <w:rsid w:val="00161FDF"/>
    <w:rsid w:val="00176A5A"/>
    <w:rsid w:val="0026525C"/>
    <w:rsid w:val="00345A3B"/>
    <w:rsid w:val="0049216E"/>
    <w:rsid w:val="004F1E77"/>
    <w:rsid w:val="00500B60"/>
    <w:rsid w:val="00592786"/>
    <w:rsid w:val="005B5791"/>
    <w:rsid w:val="005C30D9"/>
    <w:rsid w:val="007C500D"/>
    <w:rsid w:val="0081054A"/>
    <w:rsid w:val="0083631D"/>
    <w:rsid w:val="00847FFB"/>
    <w:rsid w:val="00865528"/>
    <w:rsid w:val="00871F5C"/>
    <w:rsid w:val="008A6958"/>
    <w:rsid w:val="009422FD"/>
    <w:rsid w:val="00964AAC"/>
    <w:rsid w:val="00A55956"/>
    <w:rsid w:val="00A70FB8"/>
    <w:rsid w:val="00A734E7"/>
    <w:rsid w:val="00A85AD9"/>
    <w:rsid w:val="00A91ABD"/>
    <w:rsid w:val="00AA7980"/>
    <w:rsid w:val="00AB0FE5"/>
    <w:rsid w:val="00AD4D23"/>
    <w:rsid w:val="00B75437"/>
    <w:rsid w:val="00C21B20"/>
    <w:rsid w:val="00C35C41"/>
    <w:rsid w:val="00CE431D"/>
    <w:rsid w:val="00D00B99"/>
    <w:rsid w:val="00DB77A7"/>
    <w:rsid w:val="00ED5ADA"/>
    <w:rsid w:val="00EF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36F0DD"/>
  <w14:defaultImageDpi w14:val="32767"/>
  <w15:chartTrackingRefBased/>
  <w15:docId w15:val="{07CCF27D-243B-2948-9BDE-ADF5A1654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7C500D"/>
    <w:rPr>
      <w:rFonts w:ascii="Times New Roman" w:eastAsia="Times New Roman" w:hAnsi="Times New Roman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21B2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21B20"/>
  </w:style>
  <w:style w:type="paragraph" w:styleId="Zpat">
    <w:name w:val="footer"/>
    <w:basedOn w:val="Normln"/>
    <w:link w:val="ZpatChar"/>
    <w:uiPriority w:val="99"/>
    <w:unhideWhenUsed/>
    <w:rsid w:val="00C21B2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21B20"/>
  </w:style>
  <w:style w:type="character" w:styleId="Hypertextovodkaz">
    <w:name w:val="Hyperlink"/>
    <w:basedOn w:val="Standardnpsmoodstavce"/>
    <w:uiPriority w:val="99"/>
    <w:unhideWhenUsed/>
    <w:rsid w:val="00C21B20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21B20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rsid w:val="00C21B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2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andard.co.uk/go/london/film/midsommar-review-horror-ari-aster-movie-a4180766.html" TargetMode="External"/><Relationship Id="rId13" Type="http://schemas.openxmlformats.org/officeDocument/2006/relationships/hyperlink" Target="https://youtu.be/Lypo9mM2c8g" TargetMode="External"/><Relationship Id="rId18" Type="http://schemas.openxmlformats.org/officeDocument/2006/relationships/hyperlink" Target="https://aero.capsa.cz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telegraph.co.uk/films/0/midsommar-review-2019/" TargetMode="External"/><Relationship Id="rId12" Type="http://schemas.openxmlformats.org/officeDocument/2006/relationships/hyperlink" Target="https://www.aerofilms.cz/slunovrat" TargetMode="External"/><Relationship Id="rId17" Type="http://schemas.openxmlformats.org/officeDocument/2006/relationships/hyperlink" Target="http://www.aerofilms.cz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radka@aerofilms.cz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wsj.com/articles/midsommar-review-horror-in-the-summer-sun-11561669685" TargetMode="External"/><Relationship Id="rId11" Type="http://schemas.openxmlformats.org/officeDocument/2006/relationships/image" Target="media/image1.JPG"/><Relationship Id="rId5" Type="http://schemas.openxmlformats.org/officeDocument/2006/relationships/endnotes" Target="endnotes.xml"/><Relationship Id="rId15" Type="http://schemas.openxmlformats.org/officeDocument/2006/relationships/hyperlink" Target="https://aero.capsa.cz/?slozka=6877" TargetMode="External"/><Relationship Id="rId10" Type="http://schemas.openxmlformats.org/officeDocument/2006/relationships/hyperlink" Target="https://youtu.be/dhjDh1AOOZE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facebook.com/events/663240437476042/" TargetMode="External"/><Relationship Id="rId14" Type="http://schemas.openxmlformats.org/officeDocument/2006/relationships/hyperlink" Target="https://youtu.be/dhjDh1AOOZ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765</Words>
  <Characters>4052</Characters>
  <Application>Microsoft Office Word</Application>
  <DocSecurity>0</DocSecurity>
  <Lines>84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Dvořáková</dc:creator>
  <cp:keywords/>
  <dc:description/>
  <cp:lastModifiedBy>Kateřina Dvořáková</cp:lastModifiedBy>
  <cp:revision>6</cp:revision>
  <dcterms:created xsi:type="dcterms:W3CDTF">2019-07-15T13:56:00Z</dcterms:created>
  <dcterms:modified xsi:type="dcterms:W3CDTF">2019-07-15T14:55:00Z</dcterms:modified>
</cp:coreProperties>
</file>