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634B3E1E" w:rsidR="00D13F31" w:rsidRPr="00835AD5" w:rsidRDefault="00975166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1" locked="0" layoutInCell="1" allowOverlap="1" wp14:anchorId="4EF36554" wp14:editId="3C7804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98" cy="4085042"/>
            <wp:effectExtent l="0" t="0" r="635" b="4445"/>
            <wp:wrapTight wrapText="bothSides">
              <wp:wrapPolygon edited="0">
                <wp:start x="0" y="0"/>
                <wp:lineTo x="0" y="21556"/>
                <wp:lineTo x="21566" y="21556"/>
                <wp:lineTo x="21566" y="0"/>
                <wp:lineTo x="0" y="0"/>
              </wp:wrapPolygon>
            </wp:wrapTight>
            <wp:docPr id="15078875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887577" name="Obrázek 150788757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939" cy="4157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E90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CITOVÁ HODNOTA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6CEA5199" w:rsidR="006A22D0" w:rsidRPr="009D4824" w:rsidRDefault="00390867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Norsko</w:t>
      </w:r>
      <w:proofErr w:type="spellEnd"/>
      <w:r w:rsidR="0097516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/</w:t>
      </w:r>
      <w:proofErr w:type="spellStart"/>
      <w:r w:rsidR="0097516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Dánsko</w:t>
      </w:r>
      <w:proofErr w:type="spellEnd"/>
      <w:r w:rsidR="0097516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/Francie</w:t>
      </w:r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97516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FA01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97516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97516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97516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>
        <w:rPr>
          <w:rFonts w:ascii="Arial" w:hAnsi="Arial"/>
          <w:b/>
          <w:bCs/>
          <w:kern w:val="1"/>
          <w:sz w:val="20"/>
          <w:szCs w:val="20"/>
        </w:rPr>
        <w:t>nevhodné do 12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97516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.</w:t>
      </w:r>
      <w:r w:rsidR="0097516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97516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ledna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97516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6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975166" w:rsidRPr="00975166">
        <w:rPr>
          <w:rFonts w:ascii="Arial" w:hAnsi="Arial"/>
          <w:b/>
          <w:bCs/>
          <w:kern w:val="1"/>
          <w:sz w:val="20"/>
          <w:szCs w:val="20"/>
        </w:rPr>
        <w:t>8. </w:t>
      </w:r>
      <w:r w:rsidR="00975166">
        <w:rPr>
          <w:rFonts w:ascii="Arial" w:hAnsi="Arial"/>
          <w:b/>
          <w:bCs/>
          <w:kern w:val="1"/>
          <w:sz w:val="20"/>
          <w:szCs w:val="20"/>
        </w:rPr>
        <w:t>ledna</w:t>
      </w:r>
      <w:r w:rsidR="00975166" w:rsidRPr="00975166">
        <w:rPr>
          <w:rFonts w:ascii="Arial" w:hAnsi="Arial"/>
          <w:b/>
          <w:bCs/>
          <w:kern w:val="1"/>
          <w:sz w:val="20"/>
          <w:szCs w:val="20"/>
        </w:rPr>
        <w:t> 2036</w:t>
      </w:r>
    </w:p>
    <w:p w14:paraId="6BCD7BF2" w14:textId="2A2DE7B9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="00975166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975166" w:rsidRPr="00975166">
        <w:rPr>
          <w:rFonts w:ascii="Arial" w:hAnsi="Arial"/>
          <w:b w:val="0"/>
          <w:bCs w:val="0"/>
          <w:kern w:val="1"/>
          <w:sz w:val="20"/>
          <w:szCs w:val="20"/>
        </w:rPr>
        <w:t>Affeksjonsverdi</w:t>
      </w:r>
      <w:proofErr w:type="spellEnd"/>
      <w:r w:rsidR="00390867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8321A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</w:t>
      </w:r>
      <w:r w:rsidR="00390867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rama</w:t>
      </w:r>
    </w:p>
    <w:p w14:paraId="2BC4C10F" w14:textId="559CAB2B" w:rsidR="00FA01F7" w:rsidRDefault="00F95C75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975166" w:rsidRPr="00F55826">
        <w:rPr>
          <w:rStyle w:val="dn"/>
          <w:rFonts w:ascii="Arial" w:hAnsi="Arial"/>
          <w:kern w:val="1"/>
          <w:sz w:val="20"/>
          <w:szCs w:val="20"/>
          <w:lang w:val="en-US"/>
        </w:rPr>
        <w:t>J</w:t>
      </w:r>
      <w:proofErr w:type="spellStart"/>
      <w:r w:rsidR="00975166" w:rsidRPr="00F55826">
        <w:rPr>
          <w:rFonts w:ascii="Arial" w:hAnsi="Arial"/>
          <w:kern w:val="1"/>
          <w:sz w:val="20"/>
          <w:szCs w:val="20"/>
        </w:rPr>
        <w:t>oachim</w:t>
      </w:r>
      <w:proofErr w:type="spellEnd"/>
      <w:r w:rsidR="00975166" w:rsidRPr="00F55826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975166" w:rsidRPr="00975166">
        <w:rPr>
          <w:rFonts w:ascii="Arial" w:hAnsi="Arial"/>
          <w:kern w:val="1"/>
          <w:sz w:val="20"/>
          <w:szCs w:val="20"/>
        </w:rPr>
        <w:t>Trier</w:t>
      </w:r>
      <w:proofErr w:type="spellEnd"/>
      <w:r w:rsidR="00975166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F55826" w:rsidRPr="00F55826">
        <w:rPr>
          <w:rStyle w:val="dn"/>
          <w:rFonts w:ascii="Arial" w:hAnsi="Arial"/>
          <w:kern w:val="1"/>
          <w:sz w:val="20"/>
          <w:szCs w:val="20"/>
        </w:rPr>
        <w:t>Eskil</w:t>
      </w:r>
      <w:proofErr w:type="spellEnd"/>
      <w:r w:rsidR="00F55826" w:rsidRPr="00F55826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F55826" w:rsidRPr="00F55826">
        <w:rPr>
          <w:rStyle w:val="dn"/>
          <w:rFonts w:ascii="Arial" w:hAnsi="Arial"/>
          <w:kern w:val="1"/>
          <w:sz w:val="20"/>
          <w:szCs w:val="20"/>
        </w:rPr>
        <w:t>Vogt</w:t>
      </w:r>
      <w:proofErr w:type="spellEnd"/>
      <w:r w:rsidR="00F55826" w:rsidRPr="00F55826">
        <w:rPr>
          <w:rStyle w:val="dn"/>
          <w:rFonts w:ascii="Arial" w:hAnsi="Arial"/>
          <w:kern w:val="1"/>
          <w:sz w:val="20"/>
          <w:szCs w:val="20"/>
        </w:rPr>
        <w:t xml:space="preserve">, Joachim </w:t>
      </w:r>
      <w:proofErr w:type="spellStart"/>
      <w:r w:rsidR="00F55826" w:rsidRPr="00F55826">
        <w:rPr>
          <w:rStyle w:val="dn"/>
          <w:rFonts w:ascii="Arial" w:hAnsi="Arial"/>
          <w:kern w:val="1"/>
          <w:sz w:val="20"/>
          <w:szCs w:val="20"/>
        </w:rPr>
        <w:t>Trier</w:t>
      </w:r>
      <w:proofErr w:type="spellEnd"/>
      <w:r w:rsidR="00F55826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55826" w:rsidRPr="00F55826">
        <w:rPr>
          <w:rStyle w:val="dn"/>
          <w:rFonts w:ascii="Arial" w:hAnsi="Arial"/>
          <w:kern w:val="1"/>
          <w:sz w:val="20"/>
          <w:szCs w:val="20"/>
          <w:lang w:val="en-US"/>
        </w:rPr>
        <w:t>K</w:t>
      </w:r>
      <w:proofErr w:type="spellStart"/>
      <w:r w:rsidR="00F55826" w:rsidRPr="00F55826">
        <w:rPr>
          <w:rFonts w:ascii="Arial" w:hAnsi="Arial"/>
          <w:kern w:val="1"/>
          <w:sz w:val="20"/>
          <w:szCs w:val="20"/>
        </w:rPr>
        <w:t>asper</w:t>
      </w:r>
      <w:proofErr w:type="spellEnd"/>
      <w:r w:rsidR="00F55826" w:rsidRPr="00F55826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F55826" w:rsidRPr="00F55826">
        <w:rPr>
          <w:rFonts w:ascii="Arial" w:hAnsi="Arial"/>
          <w:kern w:val="1"/>
          <w:sz w:val="20"/>
          <w:szCs w:val="20"/>
        </w:rPr>
        <w:t>Tuxen</w:t>
      </w:r>
      <w:proofErr w:type="spellEnd"/>
      <w:r w:rsidR="00F55826">
        <w:rPr>
          <w:rFonts w:ascii="Arial" w:hAnsi="Arial"/>
          <w:kern w:val="1"/>
          <w:sz w:val="20"/>
          <w:szCs w:val="20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390867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hrají</w:t>
      </w:r>
      <w:proofErr w:type="spellEnd"/>
      <w:r w:rsidR="000640B4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F37369" w:rsidRPr="00F37369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Renate </w:t>
      </w:r>
      <w:proofErr w:type="spellStart"/>
      <w:r w:rsidR="00F37369" w:rsidRPr="00F37369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Reinsve</w:t>
      </w:r>
      <w:proofErr w:type="spellEnd"/>
      <w:r w:rsidR="00F37369" w:rsidRPr="00F37369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F37369" w:rsidRPr="00F37369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Stellan</w:t>
      </w:r>
      <w:proofErr w:type="spellEnd"/>
      <w:r w:rsidR="00F37369" w:rsidRPr="00F37369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F37369" w:rsidRPr="00F37369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Skarsgård</w:t>
      </w:r>
      <w:proofErr w:type="spellEnd"/>
      <w:r w:rsidR="00F37369" w:rsidRPr="00F37369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Inga </w:t>
      </w:r>
      <w:proofErr w:type="spellStart"/>
      <w:r w:rsidR="00F37369" w:rsidRPr="00F37369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Ibsdotter</w:t>
      </w:r>
      <w:proofErr w:type="spellEnd"/>
      <w:r w:rsidR="00F37369" w:rsidRPr="00F37369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F37369" w:rsidRPr="00F37369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Lilleaas</w:t>
      </w:r>
      <w:proofErr w:type="spellEnd"/>
      <w:r w:rsidR="00F37369" w:rsidRPr="00F37369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Elle Fanning, Anders Danielsen Lie, Jesper Christensen, Lena </w:t>
      </w:r>
      <w:proofErr w:type="spellStart"/>
      <w:r w:rsidR="00F37369" w:rsidRPr="00F37369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Endre</w:t>
      </w:r>
      <w:proofErr w:type="spellEnd"/>
      <w:r w:rsidR="00F37369" w:rsidRPr="00F37369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, Cory Michael Smith</w:t>
      </w:r>
    </w:p>
    <w:p w14:paraId="485FF34D" w14:textId="77777777" w:rsidR="00FA01F7" w:rsidRDefault="00FA01F7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362F1C5D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1E2B2698" w14:textId="57A203EC" w:rsidR="000640B4" w:rsidRPr="000640B4" w:rsidRDefault="00F95C75" w:rsidP="000640B4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r w:rsidR="000640B4" w:rsidRPr="000640B4">
        <w:rPr>
          <w:rFonts w:ascii="Arial" w:hAnsi="Arial"/>
          <w:b/>
          <w:bCs/>
          <w:kern w:val="1"/>
          <w:lang w:val="en-US"/>
        </w:rPr>
        <w:t>https://www.aerofilms.cz/</w:t>
      </w:r>
      <w:r w:rsidR="00F37369">
        <w:rPr>
          <w:rFonts w:ascii="Arial" w:hAnsi="Arial"/>
          <w:b/>
          <w:bCs/>
          <w:kern w:val="1"/>
          <w:lang w:val="en-US"/>
        </w:rPr>
        <w:t>citova</w:t>
      </w:r>
      <w:r w:rsidR="000640B4" w:rsidRPr="000640B4">
        <w:rPr>
          <w:rFonts w:ascii="Arial" w:hAnsi="Arial"/>
          <w:b/>
          <w:bCs/>
          <w:kern w:val="1"/>
          <w:lang w:val="en-US"/>
        </w:rPr>
        <w:t>-</w:t>
      </w:r>
      <w:r w:rsidR="00F37369">
        <w:rPr>
          <w:rFonts w:ascii="Arial" w:hAnsi="Arial"/>
          <w:b/>
          <w:bCs/>
          <w:kern w:val="1"/>
          <w:lang w:val="en-US"/>
        </w:rPr>
        <w:t>hodnota</w:t>
      </w:r>
      <w:r w:rsidR="000640B4" w:rsidRPr="000640B4">
        <w:rPr>
          <w:rFonts w:ascii="Arial" w:hAnsi="Arial"/>
          <w:b/>
          <w:bCs/>
          <w:kern w:val="1"/>
          <w:lang w:val="en-US"/>
        </w:rPr>
        <w:t>/</w:t>
      </w:r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0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539C098F" w14:textId="6A2E5499" w:rsidR="00390867" w:rsidRDefault="005114F5" w:rsidP="008321A4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  <w:r w:rsidRPr="005114F5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Nora (Renate </w:t>
      </w:r>
      <w:proofErr w:type="spellStart"/>
      <w:r w:rsidRPr="005114F5">
        <w:rPr>
          <w:rFonts w:ascii="Arial" w:hAnsi="Arial" w:cs="Arial"/>
          <w:color w:val="000000"/>
          <w:sz w:val="20"/>
          <w:szCs w:val="20"/>
          <w:u w:color="000000"/>
          <w:bdr w:val="nil"/>
        </w:rPr>
        <w:t>Reinsve</w:t>
      </w:r>
      <w:proofErr w:type="spellEnd"/>
      <w:r w:rsidRPr="005114F5">
        <w:rPr>
          <w:rFonts w:ascii="Arial" w:hAnsi="Arial" w:cs="Arial"/>
          <w:color w:val="000000"/>
          <w:sz w:val="20"/>
          <w:szCs w:val="20"/>
          <w:u w:color="000000"/>
          <w:bdr w:val="nil"/>
        </w:rPr>
        <w:t>) se po letech znovu potkává se svým otcem. Charismatický a kdysi slavný režisér Gustav (</w:t>
      </w:r>
      <w:proofErr w:type="spellStart"/>
      <w:r w:rsidRPr="005114F5">
        <w:rPr>
          <w:rFonts w:ascii="Arial" w:hAnsi="Arial" w:cs="Arial"/>
          <w:color w:val="000000"/>
          <w:sz w:val="20"/>
          <w:szCs w:val="20"/>
          <w:u w:color="000000"/>
          <w:bdr w:val="nil"/>
        </w:rPr>
        <w:t>Stellan</w:t>
      </w:r>
      <w:proofErr w:type="spellEnd"/>
      <w:r w:rsidRPr="005114F5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Pr="005114F5">
        <w:rPr>
          <w:rFonts w:ascii="Arial" w:hAnsi="Arial" w:cs="Arial"/>
          <w:color w:val="000000"/>
          <w:sz w:val="20"/>
          <w:szCs w:val="20"/>
          <w:u w:color="000000"/>
          <w:bdr w:val="nil"/>
        </w:rPr>
        <w:t>Skarsgård</w:t>
      </w:r>
      <w:proofErr w:type="spellEnd"/>
      <w:r w:rsidRPr="005114F5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) pro ni napsal hlavní roli ve filmu, který má být vyvrcholením jeho kariéry. Když Nora spolupráci odmítne, obsadí místo ní horlivou hollywoodskou herečku Rachel Kemp (Elle </w:t>
      </w:r>
      <w:proofErr w:type="spellStart"/>
      <w:r w:rsidRPr="005114F5">
        <w:rPr>
          <w:rFonts w:ascii="Arial" w:hAnsi="Arial" w:cs="Arial"/>
          <w:color w:val="000000"/>
          <w:sz w:val="20"/>
          <w:szCs w:val="20"/>
          <w:u w:color="000000"/>
          <w:bdr w:val="nil"/>
        </w:rPr>
        <w:t>Fanning</w:t>
      </w:r>
      <w:proofErr w:type="spellEnd"/>
      <w:r w:rsidRPr="005114F5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). Začíná série vtipných i bolestně upřímných setkání, při nichž se Nora a její sestra Agnes vyrovnávají s komplikovanými rodinnými vztahy i nečekanou přítomností americké hvězdy. Joachim </w:t>
      </w:r>
      <w:proofErr w:type="spellStart"/>
      <w:r w:rsidRPr="005114F5">
        <w:rPr>
          <w:rFonts w:ascii="Arial" w:hAnsi="Arial" w:cs="Arial"/>
          <w:color w:val="000000"/>
          <w:sz w:val="20"/>
          <w:szCs w:val="20"/>
          <w:u w:color="000000"/>
          <w:bdr w:val="nil"/>
        </w:rPr>
        <w:t>Trier</w:t>
      </w:r>
      <w:proofErr w:type="spellEnd"/>
      <w:r w:rsidRPr="005114F5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se po úspěchu filmu Nejhorší člověk na světě vrátil do Cannes s citlivým komediálním dramatem, které porota ocenila Velkou cenou.</w:t>
      </w:r>
    </w:p>
    <w:p w14:paraId="34FFF630" w14:textId="77777777" w:rsidR="005114F5" w:rsidRDefault="005114F5" w:rsidP="008321A4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</w:p>
    <w:p w14:paraId="54AA8516" w14:textId="586471D9" w:rsidR="00390867" w:rsidRPr="00390867" w:rsidRDefault="00390867" w:rsidP="00390867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</w:pPr>
      <w:r w:rsidRPr="0039086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>proč tento film</w:t>
      </w:r>
    </w:p>
    <w:p w14:paraId="5D5DC304" w14:textId="6E0AAC52" w:rsidR="00390867" w:rsidRPr="00390867" w:rsidRDefault="005114F5" w:rsidP="00390867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  <w:r w:rsidRPr="005114F5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„Když se při světové premiéře ve velkém sále </w:t>
      </w:r>
      <w:proofErr w:type="spellStart"/>
      <w:r w:rsidRPr="005114F5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Lumière</w:t>
      </w:r>
      <w:proofErr w:type="spellEnd"/>
      <w:r w:rsidRPr="005114F5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v Cannes zhaslo a začala projekce, bylo mi už z úplně prvního záběru zřejmé, že za ním stojí někdo, kdo chce publiku něco říct a ví jak. Joachim </w:t>
      </w:r>
      <w:proofErr w:type="spellStart"/>
      <w:r w:rsidRPr="005114F5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Trier</w:t>
      </w:r>
      <w:proofErr w:type="spellEnd"/>
      <w:r w:rsidRPr="005114F5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opět s bravurní režisérskou sebejistotou vypráví niterný a palčivý příběh o vztazích, který nese jeho autorsky osobitý rukopis. Pokud s Nejhorším člověkem na světě způsobil ve filmovém světě vlny, tak Citová hodnota ho spláchne jako tsunami. Je o několik kroků dál, je ambicióznější, vytříbenější a narozdíl od předchozího filmu, který byl spíše výpovědí jedné generace, vypráví příběh celé rodiny napříč desetiletími. Možná si na začátku budete myslet, že s onou rodinou nemáte nic společného. Ale nenechte se odradit, protože ty emoce, na které se </w:t>
      </w:r>
      <w:proofErr w:type="spellStart"/>
      <w:r w:rsidRPr="005114F5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Trier</w:t>
      </w:r>
      <w:proofErr w:type="spellEnd"/>
      <w:r w:rsidRPr="005114F5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soustředí, jsou tak opravdové a univerzální, že se film dotkne každého z nás."</w:t>
      </w:r>
      <w:r w:rsidRPr="005114F5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br/>
      </w:r>
      <w:r w:rsidRPr="005114F5">
        <w:rPr>
          <w:rFonts w:ascii="Arial" w:hAnsi="Arial" w:cs="Arial"/>
          <w:color w:val="000000"/>
          <w:sz w:val="20"/>
          <w:szCs w:val="20"/>
          <w:u w:color="000000"/>
          <w:bdr w:val="nil"/>
        </w:rPr>
        <w:t>Jana Trnková, Kino Světozor</w:t>
      </w:r>
    </w:p>
    <w:p w14:paraId="1D6206C5" w14:textId="77777777" w:rsidR="00390867" w:rsidRPr="00070620" w:rsidRDefault="00390867" w:rsidP="008321A4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</w:p>
    <w:sectPr w:rsidR="00390867" w:rsidRPr="000706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C2744" w14:textId="77777777" w:rsidR="00DE62FE" w:rsidRDefault="00DE62FE">
      <w:r>
        <w:separator/>
      </w:r>
    </w:p>
  </w:endnote>
  <w:endnote w:type="continuationSeparator" w:id="0">
    <w:p w14:paraId="070E6FF7" w14:textId="77777777" w:rsidR="00DE62FE" w:rsidRDefault="00DE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10958" w14:textId="77777777" w:rsidR="00DE62FE" w:rsidRDefault="00DE62FE">
      <w:r>
        <w:separator/>
      </w:r>
    </w:p>
  </w:footnote>
  <w:footnote w:type="continuationSeparator" w:id="0">
    <w:p w14:paraId="31193C73" w14:textId="77777777" w:rsidR="00DE62FE" w:rsidRDefault="00DE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640B4"/>
    <w:rsid w:val="00070620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2F2680"/>
    <w:rsid w:val="0033448B"/>
    <w:rsid w:val="00367F96"/>
    <w:rsid w:val="003740A9"/>
    <w:rsid w:val="00390867"/>
    <w:rsid w:val="0039602A"/>
    <w:rsid w:val="003A763A"/>
    <w:rsid w:val="003C22DA"/>
    <w:rsid w:val="003C26F0"/>
    <w:rsid w:val="003E3EBD"/>
    <w:rsid w:val="003E596A"/>
    <w:rsid w:val="00404ACD"/>
    <w:rsid w:val="00433826"/>
    <w:rsid w:val="00466A07"/>
    <w:rsid w:val="00466AAB"/>
    <w:rsid w:val="00470199"/>
    <w:rsid w:val="00477679"/>
    <w:rsid w:val="00481B71"/>
    <w:rsid w:val="004924CE"/>
    <w:rsid w:val="00497A6F"/>
    <w:rsid w:val="004B6304"/>
    <w:rsid w:val="004D2713"/>
    <w:rsid w:val="004D51E8"/>
    <w:rsid w:val="005114F5"/>
    <w:rsid w:val="00514829"/>
    <w:rsid w:val="005352D6"/>
    <w:rsid w:val="00553D18"/>
    <w:rsid w:val="00560657"/>
    <w:rsid w:val="00575AB9"/>
    <w:rsid w:val="0058225B"/>
    <w:rsid w:val="0059329C"/>
    <w:rsid w:val="00594865"/>
    <w:rsid w:val="005F2E02"/>
    <w:rsid w:val="00603572"/>
    <w:rsid w:val="00606854"/>
    <w:rsid w:val="006200CA"/>
    <w:rsid w:val="006675D2"/>
    <w:rsid w:val="00667969"/>
    <w:rsid w:val="006A22D0"/>
    <w:rsid w:val="006A2E9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21A4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75166"/>
    <w:rsid w:val="009B0F39"/>
    <w:rsid w:val="009C3C25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D261B"/>
    <w:rsid w:val="00CE29EA"/>
    <w:rsid w:val="00D13F31"/>
    <w:rsid w:val="00D1555C"/>
    <w:rsid w:val="00D26647"/>
    <w:rsid w:val="00D30D96"/>
    <w:rsid w:val="00D40167"/>
    <w:rsid w:val="00D4646D"/>
    <w:rsid w:val="00D70831"/>
    <w:rsid w:val="00DB0D63"/>
    <w:rsid w:val="00DE5E7B"/>
    <w:rsid w:val="00DE62FE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A223C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37369"/>
    <w:rsid w:val="00F55826"/>
    <w:rsid w:val="00F6264F"/>
    <w:rsid w:val="00F67EE2"/>
    <w:rsid w:val="00F8504C"/>
    <w:rsid w:val="00F95C75"/>
    <w:rsid w:val="00FA01F7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aero.caps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2026-01-07T11:10:00Z</dcterms:created>
  <dcterms:modified xsi:type="dcterms:W3CDTF">2026-01-07T11:10:00Z</dcterms:modified>
  <cp:category/>
</cp:coreProperties>
</file>