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5C1F03" w14:textId="319AEA8B" w:rsidR="004F7545" w:rsidRDefault="004F7545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1F24B296" wp14:editId="78655274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693200" cy="4294800"/>
            <wp:effectExtent l="0" t="0" r="3175" b="0"/>
            <wp:wrapSquare wrapText="bothSides"/>
            <wp:docPr id="8077425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42514" name="Obrázek 8077425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3200" cy="42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09487924" w:rsidR="00D13F31" w:rsidRPr="00835AD5" w:rsidRDefault="004F7545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KAPELO, HRAJ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447DF665" w:rsidR="006A22D0" w:rsidRPr="009D4824" w:rsidRDefault="007F5B34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rancie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4F754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4F754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minut | 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francouzské znění, 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titulky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premiéra: </w:t>
      </w:r>
      <w:r w:rsidR="00A7161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4F754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F754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května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56584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konec monopolu: </w:t>
      </w:r>
      <w:r w:rsidR="00752602">
        <w:rPr>
          <w:rFonts w:ascii="Arial" w:hAnsi="Arial"/>
          <w:b/>
          <w:bCs/>
          <w:kern w:val="1"/>
          <w:sz w:val="20"/>
          <w:szCs w:val="20"/>
        </w:rPr>
        <w:t>1</w:t>
      </w:r>
      <w:r w:rsidR="004F7545">
        <w:rPr>
          <w:rFonts w:ascii="Arial" w:hAnsi="Arial"/>
          <w:b/>
          <w:bCs/>
          <w:kern w:val="1"/>
          <w:sz w:val="20"/>
          <w:szCs w:val="20"/>
        </w:rPr>
        <w:t>4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 w:rsidR="004F7545">
        <w:rPr>
          <w:rFonts w:ascii="Arial" w:hAnsi="Arial"/>
          <w:b/>
          <w:bCs/>
          <w:kern w:val="1"/>
          <w:sz w:val="20"/>
          <w:szCs w:val="20"/>
        </w:rPr>
        <w:t>ledna</w:t>
      </w:r>
      <w:r w:rsidR="0049297D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203</w:t>
      </w:r>
      <w:r w:rsidR="00752602">
        <w:rPr>
          <w:rFonts w:ascii="Arial" w:hAnsi="Arial"/>
          <w:b/>
          <w:bCs/>
          <w:kern w:val="1"/>
          <w:sz w:val="20"/>
          <w:szCs w:val="20"/>
        </w:rPr>
        <w:t>5</w:t>
      </w:r>
    </w:p>
    <w:p w14:paraId="6BCD7BF2" w14:textId="0CCB7629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originální název </w:t>
      </w:r>
      <w:r w:rsidR="004F7545" w:rsidRPr="004F7545">
        <w:rPr>
          <w:rFonts w:ascii="Arial" w:hAnsi="Arial"/>
          <w:b w:val="0"/>
          <w:bCs w:val="0"/>
          <w:kern w:val="1"/>
          <w:sz w:val="20"/>
          <w:szCs w:val="20"/>
        </w:rPr>
        <w:t>En fanfare</w:t>
      </w:r>
      <w:r w:rsidR="004F7545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žánr </w:t>
      </w:r>
      <w:r w:rsidR="00A71610" w:rsidRPr="00A7161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komedie</w:t>
      </w:r>
      <w:r w:rsidR="004F754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/drama</w:t>
      </w:r>
    </w:p>
    <w:p w14:paraId="5A60B169" w14:textId="1E882BD8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režie </w:t>
      </w:r>
      <w:r w:rsidR="004F7545" w:rsidRPr="004F7545">
        <w:rPr>
          <w:rFonts w:ascii="Arial" w:hAnsi="Arial"/>
          <w:kern w:val="1"/>
          <w:sz w:val="20"/>
          <w:szCs w:val="20"/>
        </w:rPr>
        <w:t>Emmanuel Courcol</w:t>
      </w:r>
      <w:r w:rsidR="0049297D" w:rsidRPr="0049297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4F7545" w:rsidRPr="004F7545">
        <w:rPr>
          <w:rStyle w:val="dn"/>
          <w:rFonts w:ascii="Arial" w:hAnsi="Arial"/>
          <w:kern w:val="1"/>
          <w:sz w:val="20"/>
          <w:szCs w:val="20"/>
        </w:rPr>
        <w:t>Emmanuel Courcol, Irène Muscari, Oriane Bonduel</w:t>
      </w:r>
      <w:r w:rsidR="004F7545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F7545" w:rsidRPr="004F7545">
        <w:rPr>
          <w:rFonts w:ascii="Arial" w:hAnsi="Arial"/>
          <w:kern w:val="1"/>
          <w:sz w:val="20"/>
          <w:szCs w:val="20"/>
        </w:rPr>
        <w:t>Maxence Lemonnier</w:t>
      </w:r>
      <w:r w:rsidR="004F7545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■ 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rají </w:t>
      </w:r>
      <w:r w:rsidR="004F7545" w:rsidRPr="004F7545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Benjamin Lavernhe, Pierre Lottin, Ludmila Mikaël, Jacques Bonnaffé, Sarah Suco, Olivier Brabant, Anne-Sophie Lapix, Anne Loiret, Yvon Martin, Charlie Nelson</w:t>
      </w:r>
    </w:p>
    <w:p w14:paraId="40E743C7" w14:textId="77777777" w:rsidR="004F7545" w:rsidRPr="006C4C60" w:rsidRDefault="004F754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Rubáš,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, online objednávky v portálu disfilm</w:t>
      </w:r>
    </w:p>
    <w:p w14:paraId="7E8C437F" w14:textId="6A0AA912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r w:rsidRPr="007267B6">
        <w:rPr>
          <w:rStyle w:val="dn"/>
          <w:rFonts w:ascii="Arial" w:hAnsi="Arial"/>
          <w:b/>
          <w:bCs/>
          <w:kern w:val="1"/>
          <w:lang w:val="en-US"/>
        </w:rPr>
        <w:t>stránka 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r w:rsidR="007267B6" w:rsidRPr="007267B6">
        <w:t xml:space="preserve"> </w:t>
      </w:r>
      <w:hyperlink r:id="rId10" w:history="1">
        <w:r w:rsidR="004F7545" w:rsidRPr="001B4A1A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https://www.aerofilms.cz/kapelo-hraj/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r w:rsidRPr="0033448B">
        <w:rPr>
          <w:rStyle w:val="dn"/>
          <w:rFonts w:ascii="Arial" w:hAnsi="Arial"/>
          <w:b/>
          <w:bCs/>
          <w:lang w:val="en-US"/>
        </w:rPr>
        <w:t xml:space="preserve">ly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>(login a heslo: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68C986DE" w14:textId="1F00FAC2" w:rsidR="0049297D" w:rsidRDefault="00AE433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AE433E">
        <w:rPr>
          <w:rFonts w:ascii="Arial" w:hAnsi="Arial" w:cs="Arial"/>
        </w:rPr>
        <w:t>Thibaut je mezinárodně proslulý dirigent z prominentní rodiny. Když za nevšedních okolností zjistí, že byl adoptován, dozví se o existenci mladšího bratra Jimmyho. Ten bydlí v malém městě na severu Francie, pracuje ve školní jídelně a hraje na trombon v místním orchestru. Thibaut brzy rozpozná Jimmyho mimořádný talent a rozhodne se napravit nespravedlnost osudu. Dojemná komedie uvedená v Cannes představuje příběh dvou bratrů, kteří k sobě díky společné vášni hledají cestu.</w:t>
      </w:r>
    </w:p>
    <w:p w14:paraId="0CDC4595" w14:textId="77777777" w:rsidR="00AE433E" w:rsidRDefault="00AE433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tento film?</w:t>
      </w:r>
    </w:p>
    <w:p w14:paraId="34B64786" w14:textId="1CD6301F" w:rsidR="00D13F31" w:rsidRPr="00070620" w:rsidRDefault="00AE433E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AE433E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„Nenechte se mýlit, film Kapelo, hraj není o dechovce. I když vlastně trochu ano. Je to film o vášni pro hudbu, o touze žít a jít za svými sny. Příběh bratrů, které svede dohromady nemoc jednoho z nich, je také o tom, co vlastně znamená mít naplněný život. Emmanuel Courcol si vybral skvělé herce i neherce a natočil s nimi upřímný, autentický snímek, vtipný a dojemný zároveň. Kapelo, hraj vypráví o rozdílných světech, které spojí hudba a láska – zní to jako hrozné klišé, ale ono to opravdu funguje."</w:t>
      </w:r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Pr="00AE433E">
        <w:rPr>
          <w:rFonts w:ascii="Arial" w:hAnsi="Arial" w:cs="Arial"/>
          <w:color w:val="000000"/>
          <w:sz w:val="20"/>
          <w:szCs w:val="20"/>
          <w:u w:color="000000"/>
          <w:bdr w:val="nil"/>
        </w:rPr>
        <w:t>Magdalena Hrozínková, Radio Prague International</w:t>
      </w:r>
      <w:r w:rsidR="0049297D"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0F36" w14:textId="77777777" w:rsidR="00BC5D58" w:rsidRDefault="00BC5D58">
      <w:r>
        <w:separator/>
      </w:r>
    </w:p>
  </w:endnote>
  <w:endnote w:type="continuationSeparator" w:id="0">
    <w:p w14:paraId="54642247" w14:textId="77777777" w:rsidR="00BC5D58" w:rsidRDefault="00BC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FE94" w14:textId="77777777" w:rsidR="00565847" w:rsidRDefault="00565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s.r.o., </w:t>
    </w:r>
    <w:r w:rsidR="00481B71">
      <w:rPr>
        <w:rFonts w:ascii="Arial" w:hAnsi="Arial"/>
        <w:lang w:val="pt-PT"/>
      </w:rPr>
      <w:t>Milady Horákové</w:t>
    </w:r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63C7393A" w:rsidR="00D13F31" w:rsidRPr="00481B71" w:rsidRDefault="00481B71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</w:rPr>
      <w:t xml:space="preserve"> </w:t>
    </w:r>
    <w:hyperlink r:id="rId1" w:history="1">
      <w:r w:rsidR="00AE433E" w:rsidRPr="001B4A1A">
        <w:rPr>
          <w:rStyle w:val="Hypertextovodkaz"/>
          <w:rFonts w:ascii="Arial" w:eastAsia="Arial" w:hAnsi="Arial" w:cs="Arial"/>
        </w:rPr>
        <w:t>info@aerofilms.cz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32AD" w14:textId="77777777" w:rsidR="00565847" w:rsidRDefault="00565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9780" w14:textId="77777777" w:rsidR="00BC5D58" w:rsidRDefault="00BC5D58">
      <w:r>
        <w:separator/>
      </w:r>
    </w:p>
  </w:footnote>
  <w:footnote w:type="continuationSeparator" w:id="0">
    <w:p w14:paraId="53AE5FBA" w14:textId="77777777" w:rsidR="00BC5D58" w:rsidRDefault="00BC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4F7545"/>
    <w:rsid w:val="0050626C"/>
    <w:rsid w:val="00514829"/>
    <w:rsid w:val="005352D6"/>
    <w:rsid w:val="00553D18"/>
    <w:rsid w:val="00560657"/>
    <w:rsid w:val="00565847"/>
    <w:rsid w:val="00575AB9"/>
    <w:rsid w:val="0058225B"/>
    <w:rsid w:val="0059329C"/>
    <w:rsid w:val="00594865"/>
    <w:rsid w:val="005F2E02"/>
    <w:rsid w:val="00603572"/>
    <w:rsid w:val="00606854"/>
    <w:rsid w:val="006200CA"/>
    <w:rsid w:val="006567D0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AE433E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C5D58"/>
    <w:rsid w:val="00BF7096"/>
    <w:rsid w:val="00C0419E"/>
    <w:rsid w:val="00C66BA2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kapelo-hraj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2025-05-19T08:56:00Z</dcterms:created>
  <dcterms:modified xsi:type="dcterms:W3CDTF">2025-05-19T09:08:00Z</dcterms:modified>
  <cp:category/>
</cp:coreProperties>
</file>