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DEA513" w14:textId="615F6DE3" w:rsidR="003C30EA" w:rsidRDefault="003C30EA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50798E0" wp14:editId="4A333272">
            <wp:simplePos x="0" y="0"/>
            <wp:positionH relativeFrom="page">
              <wp:posOffset>-72189</wp:posOffset>
            </wp:positionH>
            <wp:positionV relativeFrom="page">
              <wp:posOffset>0</wp:posOffset>
            </wp:positionV>
            <wp:extent cx="7628689" cy="3500483"/>
            <wp:effectExtent l="0" t="0" r="4445" b="5080"/>
            <wp:wrapSquare wrapText="bothSides"/>
            <wp:docPr id="6560904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90499" name="Obrázek 6560904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099" cy="3508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33CD1D02" w:rsidR="00D13F31" w:rsidRPr="00835AD5" w:rsidRDefault="006B4038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ŠTĚSTÍ A DOBRO VŠEM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05EFD60" w:rsidR="006A22D0" w:rsidRPr="009D4824" w:rsidRDefault="006B4038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minut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ruské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znění, 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titulky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27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49297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února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3C30E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konec monopolu: </w:t>
      </w:r>
      <w:r>
        <w:rPr>
          <w:rFonts w:ascii="Arial" w:hAnsi="Arial"/>
          <w:b/>
          <w:bCs/>
          <w:kern w:val="1"/>
          <w:sz w:val="20"/>
          <w:szCs w:val="20"/>
        </w:rPr>
        <w:t>31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. </w:t>
      </w:r>
      <w:r w:rsidR="008B3A90">
        <w:rPr>
          <w:rFonts w:ascii="Arial" w:hAnsi="Arial"/>
          <w:b/>
          <w:bCs/>
          <w:kern w:val="1"/>
          <w:sz w:val="20"/>
          <w:szCs w:val="20"/>
        </w:rPr>
        <w:t>prosince</w:t>
      </w:r>
      <w:r w:rsidR="0049297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49297D" w:rsidRPr="0049297D">
        <w:rPr>
          <w:rFonts w:ascii="Arial" w:hAnsi="Arial"/>
          <w:b/>
          <w:bCs/>
          <w:kern w:val="1"/>
          <w:sz w:val="20"/>
          <w:szCs w:val="20"/>
        </w:rPr>
        <w:t>203</w:t>
      </w:r>
      <w:r w:rsidR="008B3A90">
        <w:rPr>
          <w:rFonts w:ascii="Arial" w:hAnsi="Arial"/>
          <w:b/>
          <w:bCs/>
          <w:kern w:val="1"/>
          <w:sz w:val="20"/>
          <w:szCs w:val="20"/>
        </w:rPr>
        <w:t>0</w:t>
      </w:r>
    </w:p>
    <w:p w14:paraId="6BCD7BF2" w14:textId="29B95AB1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8B3A90">
        <w:rPr>
          <w:rFonts w:ascii="Arial" w:hAnsi="Arial"/>
          <w:b w:val="0"/>
          <w:bCs w:val="0"/>
          <w:kern w:val="1"/>
          <w:sz w:val="20"/>
          <w:szCs w:val="20"/>
        </w:rPr>
        <w:t>Štěstí a dobro všem</w:t>
      </w:r>
      <w:r w:rsidR="001C18E4" w:rsidRPr="001C18E4">
        <w:rPr>
          <w:rStyle w:val="dn"/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8B3A9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</w:p>
    <w:p w14:paraId="37C6BE24" w14:textId="7F01F81F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="008B3A90">
        <w:rPr>
          <w:rFonts w:ascii="Arial" w:hAnsi="Arial"/>
          <w:kern w:val="1"/>
          <w:sz w:val="20"/>
          <w:szCs w:val="20"/>
        </w:rPr>
        <w:t>Filip Remunda</w:t>
      </w:r>
      <w:r w:rsidR="0049297D" w:rsidRPr="0049297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8B3A90">
        <w:rPr>
          <w:rStyle w:val="dn"/>
          <w:rFonts w:ascii="Arial" w:hAnsi="Arial"/>
          <w:kern w:val="1"/>
          <w:sz w:val="20"/>
          <w:szCs w:val="20"/>
        </w:rPr>
        <w:t>Filip Remunda</w:t>
      </w:r>
      <w:r w:rsidR="001022C9">
        <w:rPr>
          <w:rStyle w:val="dn"/>
          <w:rFonts w:ascii="Arial" w:hAnsi="Arial"/>
          <w:kern w:val="1"/>
          <w:sz w:val="20"/>
          <w:szCs w:val="20"/>
        </w:rPr>
        <w:t>, Micha</w:t>
      </w:r>
      <w:r w:rsidR="00FE1478">
        <w:rPr>
          <w:rStyle w:val="dn"/>
          <w:rFonts w:ascii="Arial" w:hAnsi="Arial"/>
          <w:kern w:val="1"/>
          <w:sz w:val="20"/>
          <w:szCs w:val="20"/>
        </w:rPr>
        <w:t>l</w:t>
      </w:r>
      <w:r w:rsidR="001022C9">
        <w:rPr>
          <w:rStyle w:val="dn"/>
          <w:rFonts w:ascii="Arial" w:hAnsi="Arial"/>
          <w:kern w:val="1"/>
          <w:sz w:val="20"/>
          <w:szCs w:val="20"/>
        </w:rPr>
        <w:t xml:space="preserve"> Gábor</w:t>
      </w:r>
      <w:r w:rsidR="0049297D" w:rsidRPr="0049297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B3A90">
        <w:rPr>
          <w:rFonts w:ascii="Arial" w:hAnsi="Arial"/>
          <w:kern w:val="1"/>
          <w:sz w:val="20"/>
          <w:szCs w:val="20"/>
        </w:rPr>
        <w:t xml:space="preserve">Jakub Halousek </w:t>
      </w:r>
      <w:r w:rsidR="001022C9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="001022C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střih </w:t>
      </w:r>
      <w:r w:rsidR="001022C9" w:rsidRPr="001022C9">
        <w:rPr>
          <w:rStyle w:val="dn"/>
          <w:rFonts w:ascii="Arial" w:hAnsi="Arial"/>
          <w:kern w:val="1"/>
          <w:sz w:val="20"/>
          <w:szCs w:val="20"/>
          <w:lang w:val="en-US"/>
        </w:rPr>
        <w:t>Táňa Vichreva</w:t>
      </w:r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4A396216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14:paraId="7E8C437F" w14:textId="394EB724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8B3A90" w:rsidRPr="00286AD4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https://www.aerofilms.cz/stesti-a-dobro-vsem/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68C986DE" w14:textId="3ABD44FB" w:rsidR="0049297D" w:rsidRDefault="008B3A9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B3A90">
        <w:rPr>
          <w:rFonts w:ascii="Arial" w:hAnsi="Arial" w:cs="Arial"/>
        </w:rPr>
        <w:t>Fyzik a rekordman v extrémním otužování Vitalij se živí jako zedník a žije za hranicí chudoby. Zatímco jeho rodiče, prominentní vědci, vzpomínají na slávu režimu, jenž ochotně budovali, zapřisáhlý patriot z Novosibirsku postupně mění názor na putinovské Rusko. Zavrhuje jeho kapitalistickou podstatu a dál, jako radikalizovaný bloger, hlásá nastolení spravedlivějšího režimu. Tento mezigenerační střet je pro země bývalého sovětského bloku typický. Zatímco starší generace vzpomíná na jistoty a výhody minulého režimu, ta mladší se beznadějně zmítá v krizi autorit, odmítá minulou i současnou politickou reprezentaci a uchyluje se k extrémním názorům. Do krajnosti, jako ostatně vše ve svém životě, prožívá své politické procitnutí i Vitalij jako syn elit odsunutých po rozpadu impéria na společenskou periferii. Časosběrná charakterová studie, natočená mezi lety 2016 a 2024, vyobrazuje, jak dlouhodobá frustrace a deziluze vede k tomu, že se celé generace a společenské třídy přiklání k radikálním řešením a hlasují pro autoritářské lídry typu Putina, Trumpa nebo Le Penové.</w:t>
      </w:r>
    </w:p>
    <w:p w14:paraId="4AF5C110" w14:textId="77777777" w:rsidR="008B3A90" w:rsidRDefault="008B3A9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503D5A08" w14:textId="77777777" w:rsidR="008B3A90" w:rsidRPr="008B3A90" w:rsidRDefault="008B3A90" w:rsidP="008B3A9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B3A90">
        <w:rPr>
          <w:rFonts w:ascii="Arial" w:hAnsi="Arial" w:cs="Arial"/>
        </w:rPr>
        <w:t>Snímek si odnesl z 28. ročníku MFDF Jihlava dvě hlavní ceny. Hlavní cenu pro film ze střední a východní Evropy Opus Bonum a Zvláštní uznání v sekci Česká Radost.</w:t>
      </w:r>
    </w:p>
    <w:p w14:paraId="6D9BE296" w14:textId="77777777" w:rsidR="008B3A90" w:rsidRDefault="008B3A9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4F9E73B6" w:rsidR="00D13F31" w:rsidRPr="00070620" w:rsidRDefault="0049297D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49297D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6FB8" w14:textId="77777777" w:rsidR="003353BB" w:rsidRDefault="003353BB">
      <w:r>
        <w:separator/>
      </w:r>
    </w:p>
  </w:endnote>
  <w:endnote w:type="continuationSeparator" w:id="0">
    <w:p w14:paraId="532D3329" w14:textId="77777777" w:rsidR="003353BB" w:rsidRDefault="0033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</w:t>
    </w:r>
    <w:r w:rsidR="00481B71">
      <w:rPr>
        <w:rFonts w:ascii="Arial" w:hAnsi="Arial"/>
        <w:lang w:val="pt-PT"/>
      </w:rPr>
      <w:t>Milady Horákové</w:t>
    </w:r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Natálie Čulková</w:t>
    </w:r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D1C7" w14:textId="77777777" w:rsidR="003353BB" w:rsidRDefault="003353BB">
      <w:r>
        <w:separator/>
      </w:r>
    </w:p>
  </w:footnote>
  <w:footnote w:type="continuationSeparator" w:id="0">
    <w:p w14:paraId="031FE7CE" w14:textId="77777777" w:rsidR="003353BB" w:rsidRDefault="0033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22C9"/>
    <w:rsid w:val="00103DDF"/>
    <w:rsid w:val="00155C65"/>
    <w:rsid w:val="00156B37"/>
    <w:rsid w:val="00181E8A"/>
    <w:rsid w:val="00183CA2"/>
    <w:rsid w:val="001911AD"/>
    <w:rsid w:val="001911C1"/>
    <w:rsid w:val="001A27F0"/>
    <w:rsid w:val="001A3023"/>
    <w:rsid w:val="001C18E4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353BB"/>
    <w:rsid w:val="00367F96"/>
    <w:rsid w:val="003740A9"/>
    <w:rsid w:val="0039602A"/>
    <w:rsid w:val="003A763A"/>
    <w:rsid w:val="003C22DA"/>
    <w:rsid w:val="003C26F0"/>
    <w:rsid w:val="003C30EA"/>
    <w:rsid w:val="003E3EBD"/>
    <w:rsid w:val="003E596A"/>
    <w:rsid w:val="00404ACD"/>
    <w:rsid w:val="00433826"/>
    <w:rsid w:val="00455D94"/>
    <w:rsid w:val="00466A07"/>
    <w:rsid w:val="00466AAB"/>
    <w:rsid w:val="00477679"/>
    <w:rsid w:val="00481B71"/>
    <w:rsid w:val="004924CE"/>
    <w:rsid w:val="0049297D"/>
    <w:rsid w:val="00497A6F"/>
    <w:rsid w:val="004B3954"/>
    <w:rsid w:val="004B6304"/>
    <w:rsid w:val="004D2713"/>
    <w:rsid w:val="004D51E8"/>
    <w:rsid w:val="0050626C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B4038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2602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5AD5"/>
    <w:rsid w:val="008539EC"/>
    <w:rsid w:val="008668B9"/>
    <w:rsid w:val="00870961"/>
    <w:rsid w:val="008810B3"/>
    <w:rsid w:val="008A28B4"/>
    <w:rsid w:val="008B39A2"/>
    <w:rsid w:val="008B3A90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2F0"/>
    <w:rsid w:val="00B237B9"/>
    <w:rsid w:val="00B32F87"/>
    <w:rsid w:val="00B67319"/>
    <w:rsid w:val="00B70AF4"/>
    <w:rsid w:val="00B87935"/>
    <w:rsid w:val="00B97107"/>
    <w:rsid w:val="00BC557D"/>
    <w:rsid w:val="00BD7698"/>
    <w:rsid w:val="00BF7096"/>
    <w:rsid w:val="00C0419E"/>
    <w:rsid w:val="00C66BA2"/>
    <w:rsid w:val="00CB18C7"/>
    <w:rsid w:val="00CD4B1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E1478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testi-a-dobro-vse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2025-02-10T14:21:00Z</dcterms:created>
  <dcterms:modified xsi:type="dcterms:W3CDTF">2025-02-10T14:21:00Z</dcterms:modified>
  <cp:category/>
</cp:coreProperties>
</file>